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BF43" w14:textId="79E68D02" w:rsidR="00036E96" w:rsidRDefault="006121AB" w:rsidP="00036E96">
      <w:pPr>
        <w:rPr>
          <w:b/>
          <w:sz w:val="56"/>
          <w:szCs w:val="56"/>
        </w:rPr>
      </w:pPr>
      <w:r>
        <w:rPr>
          <w:b/>
          <w:sz w:val="56"/>
          <w:szCs w:val="56"/>
        </w:rPr>
        <w:br/>
      </w:r>
      <w:r w:rsidR="00036E96">
        <w:rPr>
          <w:b/>
          <w:sz w:val="56"/>
          <w:szCs w:val="56"/>
        </w:rPr>
        <w:t xml:space="preserve">Classification Activity </w:t>
      </w:r>
      <w:r w:rsidR="00755FC5">
        <w:rPr>
          <w:b/>
          <w:sz w:val="56"/>
          <w:szCs w:val="56"/>
        </w:rPr>
        <w:t>3</w:t>
      </w:r>
      <w:r>
        <w:rPr>
          <w:b/>
          <w:sz w:val="56"/>
          <w:szCs w:val="56"/>
        </w:rPr>
        <w:t xml:space="preserve">: </w:t>
      </w:r>
      <w:r w:rsidR="00066D0E">
        <w:rPr>
          <w:b/>
          <w:sz w:val="56"/>
          <w:szCs w:val="56"/>
        </w:rPr>
        <w:t>Research</w:t>
      </w:r>
      <w:r w:rsidR="00565C29">
        <w:rPr>
          <w:b/>
          <w:sz w:val="56"/>
          <w:szCs w:val="56"/>
        </w:rPr>
        <w:t xml:space="preserve"> into Taxonomy</w:t>
      </w:r>
    </w:p>
    <w:p w14:paraId="1CBC81BC" w14:textId="1103BB83" w:rsidR="00755FC5" w:rsidRDefault="00755FC5" w:rsidP="00755FC5">
      <w:pPr>
        <w:pStyle w:val="ListParagraph"/>
        <w:numPr>
          <w:ilvl w:val="0"/>
          <w:numId w:val="1"/>
        </w:numPr>
        <w:rPr>
          <w:rStyle w:val="style211"/>
          <w:rFonts w:ascii="Arial" w:hAnsi="Arial" w:cs="Arial"/>
          <w:b/>
          <w:bCs/>
          <w:sz w:val="27"/>
          <w:szCs w:val="27"/>
        </w:rPr>
      </w:pPr>
      <w:r w:rsidRPr="00755FC5">
        <w:rPr>
          <w:rStyle w:val="style211"/>
          <w:rFonts w:ascii="Arial" w:hAnsi="Arial" w:cs="Arial"/>
          <w:b/>
          <w:bCs/>
          <w:sz w:val="27"/>
          <w:szCs w:val="27"/>
        </w:rPr>
        <w:t xml:space="preserve">Middle  </w:t>
      </w:r>
      <w:r w:rsidRPr="00755FC5">
        <w:rPr>
          <w:noProof/>
        </w:rPr>
        <w:drawing>
          <wp:inline distT="0" distB="0" distL="0" distR="0" wp14:anchorId="51077796" wp14:editId="03F513EF">
            <wp:extent cx="200025" cy="190500"/>
            <wp:effectExtent l="0" t="0" r="9525" b="0"/>
            <wp:docPr id="1" name="Picture 1"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55FC5">
        <w:rPr>
          <w:rStyle w:val="style211"/>
          <w:rFonts w:ascii="Arial" w:hAnsi="Arial" w:cs="Arial"/>
          <w:b/>
          <w:bCs/>
          <w:sz w:val="27"/>
          <w:szCs w:val="27"/>
        </w:rPr>
        <w:t>Secondary</w:t>
      </w:r>
    </w:p>
    <w:p w14:paraId="0DAE82EF" w14:textId="6B2DF0FC" w:rsidR="00755FC5" w:rsidRPr="00755FC5" w:rsidRDefault="00755FC5" w:rsidP="00755FC5">
      <w:pPr>
        <w:pStyle w:val="ListParagraph"/>
        <w:ind w:left="360"/>
        <w:rPr>
          <w:b/>
          <w:sz w:val="56"/>
          <w:szCs w:val="56"/>
        </w:rPr>
      </w:pPr>
      <w:r w:rsidRPr="00755FC5">
        <w:rPr>
          <w:rFonts w:ascii="Arial" w:hAnsi="Arial" w:cs="Arial"/>
          <w:b/>
          <w:bCs/>
          <w:noProof/>
          <w:sz w:val="27"/>
          <w:szCs w:val="27"/>
        </w:rPr>
        <w:drawing>
          <wp:inline distT="0" distB="0" distL="0" distR="0" wp14:anchorId="74DEB3C9" wp14:editId="24E7C99A">
            <wp:extent cx="285750" cy="285750"/>
            <wp:effectExtent l="0" t="0" r="0" b="0"/>
            <wp:docPr id="5" name="Picture 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55FC5">
        <w:rPr>
          <w:rStyle w:val="style22"/>
          <w:rFonts w:ascii="Arial" w:hAnsi="Arial" w:cs="Arial"/>
        </w:rPr>
        <w:t>Australian Curriculum General Capability:</w:t>
      </w:r>
      <w:r w:rsidRPr="00755FC5">
        <w:rPr>
          <w:rStyle w:val="Strong"/>
          <w:rFonts w:ascii="Arial" w:hAnsi="Arial" w:cs="Arial"/>
          <w:sz w:val="27"/>
          <w:szCs w:val="27"/>
        </w:rPr>
        <w:t xml:space="preserve"> Literacy</w:t>
      </w:r>
    </w:p>
    <w:p w14:paraId="322270F3" w14:textId="2E925CE2" w:rsidR="00036E96" w:rsidRPr="00036E96" w:rsidRDefault="00036E96" w:rsidP="00036E96">
      <w:pPr>
        <w:rPr>
          <w:b/>
          <w:sz w:val="28"/>
          <w:szCs w:val="28"/>
        </w:rPr>
      </w:pPr>
      <w:r w:rsidRPr="00036E96">
        <w:rPr>
          <w:b/>
          <w:sz w:val="28"/>
          <w:szCs w:val="28"/>
        </w:rPr>
        <w:t>Introduction</w:t>
      </w:r>
    </w:p>
    <w:p w14:paraId="0E8E1AAD" w14:textId="11BA58E3" w:rsidR="00036E96" w:rsidRPr="00036E96" w:rsidRDefault="00036E96" w:rsidP="00036E96">
      <w:pPr>
        <w:rPr>
          <w:bCs/>
          <w:sz w:val="28"/>
          <w:szCs w:val="28"/>
        </w:rPr>
      </w:pPr>
      <w:r w:rsidRPr="00036E96">
        <w:rPr>
          <w:bCs/>
          <w:sz w:val="28"/>
          <w:szCs w:val="28"/>
        </w:rPr>
        <w:t xml:space="preserve">In groups of 3 – 4 students, read the following article from The Conversation </w:t>
      </w:r>
      <w:r>
        <w:rPr>
          <w:bCs/>
          <w:sz w:val="28"/>
          <w:szCs w:val="28"/>
        </w:rPr>
        <w:br/>
      </w:r>
      <w:r w:rsidRPr="00036E96">
        <w:rPr>
          <w:bCs/>
          <w:sz w:val="28"/>
          <w:szCs w:val="28"/>
        </w:rPr>
        <w:t>20 November 2012</w:t>
      </w:r>
      <w:r w:rsidR="00565C29">
        <w:rPr>
          <w:bCs/>
          <w:sz w:val="28"/>
          <w:szCs w:val="28"/>
        </w:rPr>
        <w:t xml:space="preserve"> and look at the videos</w:t>
      </w:r>
      <w:r w:rsidRPr="00036E96">
        <w:rPr>
          <w:bCs/>
          <w:sz w:val="28"/>
          <w:szCs w:val="28"/>
        </w:rPr>
        <w:t xml:space="preserve">. </w:t>
      </w:r>
      <w:hyperlink r:id="rId9" w:history="1">
        <w:r w:rsidRPr="00F22E35">
          <w:rPr>
            <w:rStyle w:val="Hyperlink"/>
            <w:sz w:val="28"/>
            <w:szCs w:val="28"/>
          </w:rPr>
          <w:t>https://theconversation.com/explainer-what-is-biological-classification-10691</w:t>
        </w:r>
      </w:hyperlink>
      <w:r>
        <w:rPr>
          <w:rStyle w:val="Hyperlink"/>
          <w:sz w:val="28"/>
          <w:szCs w:val="28"/>
        </w:rPr>
        <w:t xml:space="preserve"> </w:t>
      </w:r>
      <w:r w:rsidRPr="00036E96">
        <w:rPr>
          <w:bCs/>
          <w:sz w:val="28"/>
          <w:szCs w:val="28"/>
        </w:rPr>
        <w:t xml:space="preserve">Note down any interesting points </w:t>
      </w:r>
      <w:r w:rsidR="00755FC5">
        <w:rPr>
          <w:bCs/>
          <w:sz w:val="28"/>
          <w:szCs w:val="28"/>
        </w:rPr>
        <w:t xml:space="preserve">and questions </w:t>
      </w:r>
      <w:r w:rsidRPr="00036E96">
        <w:rPr>
          <w:bCs/>
          <w:sz w:val="28"/>
          <w:szCs w:val="28"/>
        </w:rPr>
        <w:t>relating to classification</w:t>
      </w:r>
      <w:r w:rsidR="00755FC5">
        <w:rPr>
          <w:bCs/>
          <w:sz w:val="28"/>
          <w:szCs w:val="28"/>
        </w:rPr>
        <w:t xml:space="preserve">. </w:t>
      </w:r>
      <w:r>
        <w:rPr>
          <w:bCs/>
          <w:sz w:val="28"/>
          <w:szCs w:val="28"/>
        </w:rPr>
        <w:t xml:space="preserve"> </w:t>
      </w:r>
    </w:p>
    <w:p w14:paraId="1EE44D3E" w14:textId="618F29CD" w:rsidR="00565C29" w:rsidRDefault="00036E96" w:rsidP="00036E96">
      <w:pPr>
        <w:rPr>
          <w:b/>
          <w:sz w:val="28"/>
          <w:szCs w:val="28"/>
        </w:rPr>
      </w:pPr>
      <w:r>
        <w:rPr>
          <w:b/>
          <w:noProof/>
          <w:sz w:val="56"/>
          <w:szCs w:val="56"/>
          <w:lang w:eastAsia="en-AU"/>
        </w:rPr>
        <w:drawing>
          <wp:inline distT="0" distB="0" distL="0" distR="0" wp14:anchorId="57C32C9C" wp14:editId="75933529">
            <wp:extent cx="5731510" cy="4284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Conversation_2011201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84345"/>
                    </a:xfrm>
                    <a:prstGeom prst="rect">
                      <a:avLst/>
                    </a:prstGeom>
                  </pic:spPr>
                </pic:pic>
              </a:graphicData>
            </a:graphic>
          </wp:inline>
        </w:drawing>
      </w:r>
      <w:r w:rsidRPr="00C01AA0">
        <w:rPr>
          <w:b/>
          <w:sz w:val="28"/>
          <w:szCs w:val="28"/>
        </w:rPr>
        <w:t xml:space="preserve"> </w:t>
      </w:r>
    </w:p>
    <w:p w14:paraId="2BFD874F" w14:textId="77777777" w:rsidR="00755FC5" w:rsidRPr="006121AB" w:rsidRDefault="00755FC5" w:rsidP="00755FC5">
      <w:pPr>
        <w:rPr>
          <w:bCs/>
          <w:sz w:val="28"/>
          <w:szCs w:val="28"/>
        </w:rPr>
      </w:pPr>
      <w:r w:rsidRPr="006121AB">
        <w:rPr>
          <w:bCs/>
          <w:sz w:val="28"/>
          <w:szCs w:val="28"/>
        </w:rPr>
        <w:t>What did I know?</w:t>
      </w:r>
    </w:p>
    <w:p w14:paraId="383CAAE8" w14:textId="77777777" w:rsidR="00755FC5" w:rsidRPr="006121AB" w:rsidRDefault="00755FC5" w:rsidP="00755FC5">
      <w:pPr>
        <w:rPr>
          <w:bCs/>
          <w:sz w:val="28"/>
          <w:szCs w:val="28"/>
        </w:rPr>
      </w:pPr>
      <w:r w:rsidRPr="006121AB">
        <w:rPr>
          <w:bCs/>
          <w:sz w:val="28"/>
          <w:szCs w:val="28"/>
        </w:rPr>
        <w:lastRenderedPageBreak/>
        <w:t>What do I now know?</w:t>
      </w:r>
    </w:p>
    <w:p w14:paraId="0A754B85" w14:textId="77777777" w:rsidR="00755FC5" w:rsidRPr="006121AB" w:rsidRDefault="00755FC5" w:rsidP="00755FC5">
      <w:pPr>
        <w:rPr>
          <w:bCs/>
          <w:sz w:val="28"/>
          <w:szCs w:val="28"/>
        </w:rPr>
      </w:pPr>
      <w:r w:rsidRPr="006121AB">
        <w:rPr>
          <w:bCs/>
          <w:sz w:val="28"/>
          <w:szCs w:val="28"/>
        </w:rPr>
        <w:t>What was interesting?</w:t>
      </w:r>
    </w:p>
    <w:p w14:paraId="72260A2A" w14:textId="3FF3E84F" w:rsidR="00755FC5" w:rsidRDefault="00755FC5" w:rsidP="00036E96">
      <w:pPr>
        <w:rPr>
          <w:b/>
          <w:sz w:val="28"/>
          <w:szCs w:val="28"/>
        </w:rPr>
      </w:pPr>
      <w:r>
        <w:rPr>
          <w:b/>
          <w:sz w:val="28"/>
          <w:szCs w:val="28"/>
        </w:rPr>
        <w:t xml:space="preserve">Using your notes and questions, look and compare them to the notes below. </w:t>
      </w:r>
    </w:p>
    <w:p w14:paraId="06560E9D" w14:textId="3860D3FC" w:rsidR="00036E96" w:rsidRDefault="00036E96" w:rsidP="00036E96">
      <w:pPr>
        <w:rPr>
          <w:b/>
          <w:sz w:val="56"/>
          <w:szCs w:val="56"/>
        </w:rPr>
      </w:pPr>
      <w:r w:rsidRPr="00036E96">
        <w:rPr>
          <w:b/>
          <w:sz w:val="28"/>
          <w:szCs w:val="28"/>
        </w:rPr>
        <w:t>Some points of interest</w:t>
      </w:r>
    </w:p>
    <w:p w14:paraId="2E7B60B2" w14:textId="7778441F" w:rsidR="00036E96" w:rsidRPr="00C01AA0" w:rsidRDefault="00036E96" w:rsidP="00036E96">
      <w:pPr>
        <w:rPr>
          <w:sz w:val="28"/>
          <w:szCs w:val="28"/>
        </w:rPr>
      </w:pPr>
      <w:r w:rsidRPr="00C01AA0">
        <w:rPr>
          <w:sz w:val="28"/>
          <w:szCs w:val="28"/>
        </w:rPr>
        <w:t>The "job of assigning species into a biological classification is the science of taxonomy – sometimes also called systematics.</w:t>
      </w:r>
    </w:p>
    <w:p w14:paraId="4E396754" w14:textId="5A2E0F27" w:rsidR="00036E96" w:rsidRPr="00C01AA0" w:rsidRDefault="00036E96" w:rsidP="00036E96">
      <w:pPr>
        <w:rPr>
          <w:sz w:val="28"/>
          <w:szCs w:val="28"/>
        </w:rPr>
      </w:pPr>
      <w:r w:rsidRPr="00C01AA0">
        <w:rPr>
          <w:sz w:val="28"/>
          <w:szCs w:val="28"/>
        </w:rPr>
        <w:t xml:space="preserve">In the biological sciences, taxonomy has been the bedrock of our work for over </w:t>
      </w:r>
      <w:r>
        <w:rPr>
          <w:sz w:val="28"/>
          <w:szCs w:val="28"/>
        </w:rPr>
        <w:br/>
      </w:r>
      <w:r w:rsidRPr="00C01AA0">
        <w:rPr>
          <w:sz w:val="28"/>
          <w:szCs w:val="28"/>
        </w:rPr>
        <w:t>250 years. In 1758, Carolus Linnaeus, the Swedish naturalist and founder of biological classification, published his 10th edition of the Systema Naturae.</w:t>
      </w:r>
    </w:p>
    <w:p w14:paraId="0B3DD31E" w14:textId="77777777" w:rsidR="00036E96" w:rsidRPr="00C01AA0" w:rsidRDefault="00036E96" w:rsidP="00036E96">
      <w:pPr>
        <w:rPr>
          <w:sz w:val="28"/>
          <w:szCs w:val="28"/>
        </w:rPr>
      </w:pPr>
      <w:r w:rsidRPr="00C01AA0">
        <w:rPr>
          <w:sz w:val="28"/>
          <w:szCs w:val="28"/>
        </w:rPr>
        <w:t>This book of names is the commencement date for classification. No names before this date count today.</w:t>
      </w:r>
    </w:p>
    <w:p w14:paraId="5DD8D1F4" w14:textId="77777777" w:rsidR="00036E96" w:rsidRPr="00C01AA0" w:rsidRDefault="00036E96" w:rsidP="00036E96">
      <w:pPr>
        <w:rPr>
          <w:sz w:val="28"/>
          <w:szCs w:val="28"/>
        </w:rPr>
      </w:pPr>
      <w:r w:rsidRPr="00C01AA0">
        <w:rPr>
          <w:sz w:val="28"/>
          <w:szCs w:val="28"/>
        </w:rPr>
        <w:t>Just as many of us have double-barrel names, so too do species, with each composed of a genus name followed by a species name.</w:t>
      </w:r>
    </w:p>
    <w:p w14:paraId="61FB7659" w14:textId="3628AD41" w:rsidR="00036E96" w:rsidRDefault="00036E96" w:rsidP="00036E96">
      <w:pPr>
        <w:rPr>
          <w:sz w:val="28"/>
          <w:szCs w:val="28"/>
        </w:rPr>
      </w:pPr>
      <w:r w:rsidRPr="00C01AA0">
        <w:rPr>
          <w:sz w:val="28"/>
          <w:szCs w:val="28"/>
        </w:rPr>
        <w:t xml:space="preserve">For humans, </w:t>
      </w:r>
      <w:r w:rsidRPr="00C01AA0">
        <w:rPr>
          <w:i/>
          <w:sz w:val="28"/>
          <w:szCs w:val="28"/>
        </w:rPr>
        <w:t>Homo</w:t>
      </w:r>
      <w:r w:rsidRPr="00C01AA0">
        <w:rPr>
          <w:sz w:val="28"/>
          <w:szCs w:val="28"/>
        </w:rPr>
        <w:t xml:space="preserve"> is our genus and </w:t>
      </w:r>
      <w:r w:rsidRPr="00C01AA0">
        <w:rPr>
          <w:i/>
          <w:sz w:val="28"/>
          <w:szCs w:val="28"/>
        </w:rPr>
        <w:t>sapiens</w:t>
      </w:r>
      <w:r w:rsidRPr="00C01AA0">
        <w:rPr>
          <w:sz w:val="28"/>
          <w:szCs w:val="28"/>
        </w:rPr>
        <w:t xml:space="preserve"> our species. This is called binomial nomenclature – or two-part naming – and it has proven to be one of the more enduring information systems developed in recent centuries.</w:t>
      </w:r>
    </w:p>
    <w:p w14:paraId="583BB9D7" w14:textId="1E37A85D" w:rsidR="00755FC5" w:rsidRPr="00BD193B" w:rsidRDefault="00755FC5" w:rsidP="00755FC5">
      <w:pPr>
        <w:rPr>
          <w:sz w:val="28"/>
          <w:szCs w:val="28"/>
        </w:rPr>
      </w:pPr>
      <w:r w:rsidRPr="00BD193B">
        <w:rPr>
          <w:sz w:val="28"/>
          <w:szCs w:val="28"/>
        </w:rPr>
        <w:t>Biological classifications are based on recovering the relationships between species, so the species most closely related share attributes (e.g. physical features, behavio</w:t>
      </w:r>
      <w:r>
        <w:rPr>
          <w:sz w:val="28"/>
          <w:szCs w:val="28"/>
        </w:rPr>
        <w:t>u</w:t>
      </w:r>
      <w:r w:rsidRPr="00BD193B">
        <w:rPr>
          <w:sz w:val="28"/>
          <w:szCs w:val="28"/>
        </w:rPr>
        <w:t>r, DNA) that have been inherited from a common ancestor.</w:t>
      </w:r>
    </w:p>
    <w:p w14:paraId="06555A6E" w14:textId="7ED455D1" w:rsidR="00755FC5" w:rsidRPr="00BD193B" w:rsidRDefault="00755FC5" w:rsidP="00755FC5">
      <w:pPr>
        <w:rPr>
          <w:sz w:val="28"/>
          <w:szCs w:val="28"/>
        </w:rPr>
      </w:pPr>
      <w:r w:rsidRPr="00BD193B">
        <w:rPr>
          <w:sz w:val="28"/>
          <w:szCs w:val="28"/>
        </w:rPr>
        <w:t xml:space="preserve">It may seem that the taxonomic task is straightforward. But this is far from the truth. </w:t>
      </w:r>
    </w:p>
    <w:p w14:paraId="137AE1F7" w14:textId="369E8910" w:rsidR="00755FC5" w:rsidRPr="00BD193B" w:rsidRDefault="00755FC5" w:rsidP="00755FC5">
      <w:pPr>
        <w:rPr>
          <w:sz w:val="28"/>
          <w:szCs w:val="28"/>
        </w:rPr>
      </w:pPr>
      <w:r w:rsidRPr="00BD193B">
        <w:rPr>
          <w:sz w:val="28"/>
          <w:szCs w:val="28"/>
        </w:rPr>
        <w:t>Take for example the position of insects in the Tree of Life. For much of the second half of the 20th century they were considered most closely related to the centipedes and their relatives (myriapods).</w:t>
      </w:r>
    </w:p>
    <w:p w14:paraId="5BB0476B" w14:textId="36EE4D34" w:rsidR="00755FC5" w:rsidRDefault="00755FC5" w:rsidP="00755FC5">
      <w:pPr>
        <w:rPr>
          <w:sz w:val="28"/>
          <w:szCs w:val="28"/>
        </w:rPr>
      </w:pPr>
      <w:r w:rsidRPr="00BD193B">
        <w:rPr>
          <w:sz w:val="28"/>
          <w:szCs w:val="28"/>
        </w:rPr>
        <w:t>Being land-adapted groups, they both possess a tubelike “respiratory” system, which was long held to be the ultimate indicator of their close relationship. This</w:t>
      </w:r>
      <w:r>
        <w:rPr>
          <w:sz w:val="28"/>
          <w:szCs w:val="28"/>
        </w:rPr>
        <w:t xml:space="preserve"> </w:t>
      </w:r>
      <w:r w:rsidRPr="00BD193B">
        <w:rPr>
          <w:sz w:val="28"/>
          <w:szCs w:val="28"/>
        </w:rPr>
        <w:t>close relationship between insects and myriapods was long held to be bomb-proof.</w:t>
      </w:r>
      <w:r>
        <w:rPr>
          <w:sz w:val="28"/>
          <w:szCs w:val="28"/>
        </w:rPr>
        <w:t xml:space="preserve"> </w:t>
      </w:r>
      <w:r w:rsidRPr="00BD193B">
        <w:rPr>
          <w:sz w:val="28"/>
          <w:szCs w:val="28"/>
        </w:rPr>
        <w:t xml:space="preserve">New evidence from eye and brain anatomy and DNA sequences </w:t>
      </w:r>
      <w:r w:rsidRPr="00BD193B">
        <w:rPr>
          <w:sz w:val="28"/>
          <w:szCs w:val="28"/>
        </w:rPr>
        <w:lastRenderedPageBreak/>
        <w:t>has, however, been combined to show insects are in fact close relative of prawns and their allies (that is, crustaceans).</w:t>
      </w:r>
      <w:r>
        <w:rPr>
          <w:sz w:val="28"/>
          <w:szCs w:val="28"/>
        </w:rPr>
        <w:t>”</w:t>
      </w:r>
    </w:p>
    <w:p w14:paraId="2D0F705C" w14:textId="69D13E76" w:rsidR="00755FC5" w:rsidRDefault="00755FC5" w:rsidP="00755FC5">
      <w:pPr>
        <w:rPr>
          <w:sz w:val="28"/>
          <w:szCs w:val="28"/>
        </w:rPr>
      </w:pPr>
      <w:r>
        <w:rPr>
          <w:sz w:val="28"/>
          <w:szCs w:val="28"/>
        </w:rPr>
        <w:t xml:space="preserve">Learn this order by heart: </w:t>
      </w:r>
      <w:r w:rsidRPr="00755FC5">
        <w:rPr>
          <w:b/>
          <w:bCs/>
          <w:color w:val="C00000"/>
          <w:sz w:val="28"/>
          <w:szCs w:val="28"/>
        </w:rPr>
        <w:t>D</w:t>
      </w:r>
      <w:r w:rsidRPr="00755FC5">
        <w:rPr>
          <w:sz w:val="28"/>
          <w:szCs w:val="28"/>
        </w:rPr>
        <w:t xml:space="preserve">o </w:t>
      </w:r>
      <w:r w:rsidRPr="00755FC5">
        <w:rPr>
          <w:b/>
          <w:bCs/>
          <w:color w:val="C00000"/>
          <w:sz w:val="28"/>
          <w:szCs w:val="28"/>
        </w:rPr>
        <w:t>K</w:t>
      </w:r>
      <w:r w:rsidRPr="00755FC5">
        <w:rPr>
          <w:sz w:val="28"/>
          <w:szCs w:val="28"/>
        </w:rPr>
        <w:t xml:space="preserve">oalas </w:t>
      </w:r>
      <w:r w:rsidRPr="00755FC5">
        <w:rPr>
          <w:b/>
          <w:bCs/>
          <w:color w:val="C00000"/>
          <w:sz w:val="28"/>
          <w:szCs w:val="28"/>
        </w:rPr>
        <w:t>P</w:t>
      </w:r>
      <w:r w:rsidRPr="00755FC5">
        <w:rPr>
          <w:sz w:val="28"/>
          <w:szCs w:val="28"/>
        </w:rPr>
        <w:t xml:space="preserve">refer </w:t>
      </w:r>
      <w:r w:rsidRPr="00755FC5">
        <w:rPr>
          <w:b/>
          <w:bCs/>
          <w:color w:val="C00000"/>
          <w:sz w:val="28"/>
          <w:szCs w:val="28"/>
        </w:rPr>
        <w:t>C</w:t>
      </w:r>
      <w:r w:rsidRPr="00755FC5">
        <w:rPr>
          <w:sz w:val="28"/>
          <w:szCs w:val="28"/>
        </w:rPr>
        <w:t xml:space="preserve">hocolate </w:t>
      </w:r>
      <w:r w:rsidRPr="00755FC5">
        <w:rPr>
          <w:b/>
          <w:bCs/>
          <w:color w:val="C00000"/>
          <w:sz w:val="28"/>
          <w:szCs w:val="28"/>
        </w:rPr>
        <w:t>O</w:t>
      </w:r>
      <w:r w:rsidRPr="00755FC5">
        <w:rPr>
          <w:sz w:val="28"/>
          <w:szCs w:val="28"/>
        </w:rPr>
        <w:t xml:space="preserve">r </w:t>
      </w:r>
      <w:r w:rsidRPr="00755FC5">
        <w:rPr>
          <w:sz w:val="28"/>
          <w:szCs w:val="28"/>
        </w:rPr>
        <w:br/>
      </w:r>
      <w:r w:rsidRPr="00755FC5">
        <w:rPr>
          <w:b/>
          <w:bCs/>
          <w:color w:val="C00000"/>
          <w:sz w:val="28"/>
          <w:szCs w:val="28"/>
        </w:rPr>
        <w:t>F</w:t>
      </w:r>
      <w:r w:rsidRPr="00755FC5">
        <w:rPr>
          <w:sz w:val="28"/>
          <w:szCs w:val="28"/>
        </w:rPr>
        <w:t xml:space="preserve">ruit </w:t>
      </w:r>
      <w:r w:rsidRPr="00755FC5">
        <w:rPr>
          <w:b/>
          <w:bCs/>
          <w:color w:val="C00000"/>
          <w:sz w:val="28"/>
          <w:szCs w:val="28"/>
        </w:rPr>
        <w:t>G</w:t>
      </w:r>
      <w:r w:rsidRPr="00755FC5">
        <w:rPr>
          <w:sz w:val="28"/>
          <w:szCs w:val="28"/>
        </w:rPr>
        <w:t xml:space="preserve">enerally </w:t>
      </w:r>
      <w:r w:rsidRPr="00755FC5">
        <w:rPr>
          <w:b/>
          <w:bCs/>
          <w:color w:val="C00000"/>
          <w:sz w:val="28"/>
          <w:szCs w:val="28"/>
        </w:rPr>
        <w:t>S</w:t>
      </w:r>
      <w:r w:rsidRPr="00755FC5">
        <w:rPr>
          <w:sz w:val="28"/>
          <w:szCs w:val="28"/>
        </w:rPr>
        <w:t xml:space="preserve">peaking </w:t>
      </w:r>
    </w:p>
    <w:p w14:paraId="45D19D80" w14:textId="6DC6FC96" w:rsidR="00755FC5" w:rsidRPr="00755FC5" w:rsidRDefault="00755FC5" w:rsidP="00755FC5">
      <w:pPr>
        <w:rPr>
          <w:sz w:val="28"/>
          <w:szCs w:val="28"/>
        </w:rPr>
      </w:pPr>
      <w:r>
        <w:rPr>
          <w:sz w:val="28"/>
          <w:szCs w:val="28"/>
        </w:rPr>
        <w:t xml:space="preserve">Look at the following video: </w:t>
      </w:r>
      <w:r w:rsidRPr="00755FC5">
        <w:rPr>
          <w:sz w:val="28"/>
          <w:szCs w:val="28"/>
        </w:rPr>
        <w:t>An introduction to: Taxonomy (5.47)</w:t>
      </w:r>
      <w:hyperlink r:id="rId11" w:history="1">
        <w:r w:rsidRPr="00755FC5">
          <w:rPr>
            <w:rStyle w:val="Hyperlink"/>
            <w:sz w:val="28"/>
            <w:szCs w:val="28"/>
          </w:rPr>
          <w:t>https://</w:t>
        </w:r>
      </w:hyperlink>
      <w:hyperlink r:id="rId12" w:history="1">
        <w:r w:rsidRPr="00755FC5">
          <w:rPr>
            <w:rStyle w:val="Hyperlink"/>
            <w:sz w:val="28"/>
            <w:szCs w:val="28"/>
          </w:rPr>
          <w:t>youtu.be/NRVJyUZoQow</w:t>
        </w:r>
      </w:hyperlink>
    </w:p>
    <w:p w14:paraId="6F149004" w14:textId="4456379D" w:rsidR="00755FC5" w:rsidRDefault="00755FC5" w:rsidP="00755FC5">
      <w:pPr>
        <w:rPr>
          <w:sz w:val="28"/>
          <w:szCs w:val="28"/>
        </w:rPr>
      </w:pPr>
    </w:p>
    <w:p w14:paraId="06F82614" w14:textId="57437810" w:rsidR="00036E96" w:rsidRDefault="00036E96" w:rsidP="00755FC5">
      <w:pPr>
        <w:jc w:val="center"/>
        <w:rPr>
          <w:b/>
          <w:sz w:val="56"/>
          <w:szCs w:val="56"/>
        </w:rPr>
      </w:pPr>
      <w:r>
        <w:rPr>
          <w:b/>
          <w:noProof/>
          <w:sz w:val="56"/>
          <w:szCs w:val="56"/>
          <w:lang w:eastAsia="en-AU"/>
        </w:rPr>
        <w:drawing>
          <wp:inline distT="0" distB="0" distL="0" distR="0" wp14:anchorId="7B3F0081" wp14:editId="65F065A8">
            <wp:extent cx="2287128" cy="586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life.png"/>
                    <pic:cNvPicPr/>
                  </pic:nvPicPr>
                  <pic:blipFill>
                    <a:blip r:embed="rId13">
                      <a:extLst>
                        <a:ext uri="{28A0092B-C50C-407E-A947-70E740481C1C}">
                          <a14:useLocalDpi xmlns:a14="http://schemas.microsoft.com/office/drawing/2010/main" val="0"/>
                        </a:ext>
                      </a:extLst>
                    </a:blip>
                    <a:stretch>
                      <a:fillRect/>
                    </a:stretch>
                  </pic:blipFill>
                  <pic:spPr>
                    <a:xfrm>
                      <a:off x="0" y="0"/>
                      <a:ext cx="2316704" cy="5943275"/>
                    </a:xfrm>
                    <a:prstGeom prst="rect">
                      <a:avLst/>
                    </a:prstGeom>
                  </pic:spPr>
                </pic:pic>
              </a:graphicData>
            </a:graphic>
          </wp:inline>
        </w:drawing>
      </w:r>
      <w:r>
        <w:rPr>
          <w:b/>
          <w:sz w:val="56"/>
          <w:szCs w:val="56"/>
        </w:rPr>
        <w:br w:type="page"/>
      </w:r>
    </w:p>
    <w:p w14:paraId="78D97666" w14:textId="77777777" w:rsidR="00036E96" w:rsidRDefault="00036E96" w:rsidP="00036E96">
      <w:pPr>
        <w:rPr>
          <w:sz w:val="28"/>
          <w:szCs w:val="28"/>
        </w:rPr>
      </w:pPr>
    </w:p>
    <w:p w14:paraId="6721C505" w14:textId="77777777" w:rsidR="00755FC5" w:rsidRPr="00755FC5" w:rsidRDefault="00755FC5" w:rsidP="00755FC5">
      <w:pPr>
        <w:rPr>
          <w:b/>
          <w:sz w:val="32"/>
          <w:szCs w:val="32"/>
        </w:rPr>
      </w:pPr>
      <w:r w:rsidRPr="00755FC5">
        <w:rPr>
          <w:b/>
          <w:bCs/>
          <w:sz w:val="32"/>
          <w:szCs w:val="32"/>
        </w:rPr>
        <w:t>Six Kingdom System</w:t>
      </w:r>
    </w:p>
    <w:p w14:paraId="15903C31" w14:textId="77777777" w:rsidR="00755FC5" w:rsidRPr="00755FC5" w:rsidRDefault="00755FC5" w:rsidP="00755FC5">
      <w:pPr>
        <w:rPr>
          <w:bCs/>
          <w:sz w:val="28"/>
          <w:szCs w:val="28"/>
        </w:rPr>
      </w:pPr>
      <w:r w:rsidRPr="00755FC5">
        <w:rPr>
          <w:b/>
          <w:bCs/>
          <w:sz w:val="28"/>
          <w:szCs w:val="28"/>
        </w:rPr>
        <w:t xml:space="preserve">Animal Kingdom </w:t>
      </w:r>
      <w:r w:rsidRPr="00755FC5">
        <w:rPr>
          <w:bCs/>
          <w:sz w:val="28"/>
          <w:szCs w:val="28"/>
        </w:rPr>
        <w:t>– eukaryotic, multicellular, heterotrophs, no cell walls. Examples: invertebrates (without backbones) and vertebrates (with backbones)</w:t>
      </w:r>
    </w:p>
    <w:p w14:paraId="5961E271" w14:textId="77777777" w:rsidR="00755FC5" w:rsidRPr="00755FC5" w:rsidRDefault="00755FC5" w:rsidP="00755FC5">
      <w:pPr>
        <w:rPr>
          <w:bCs/>
          <w:sz w:val="28"/>
          <w:szCs w:val="28"/>
        </w:rPr>
      </w:pPr>
      <w:r w:rsidRPr="00755FC5">
        <w:rPr>
          <w:b/>
          <w:bCs/>
          <w:sz w:val="28"/>
          <w:szCs w:val="28"/>
        </w:rPr>
        <w:t xml:space="preserve">Plant Kingdom </w:t>
      </w:r>
      <w:r w:rsidRPr="00755FC5">
        <w:rPr>
          <w:bCs/>
          <w:sz w:val="28"/>
          <w:szCs w:val="28"/>
        </w:rPr>
        <w:t>– eukaryotic, multicellular, autotrophs, have cell walls. Examples: mosses, ferns, flowering and seed plants</w:t>
      </w:r>
    </w:p>
    <w:p w14:paraId="1B38DD33" w14:textId="77777777" w:rsidR="00755FC5" w:rsidRPr="00755FC5" w:rsidRDefault="00755FC5" w:rsidP="00755FC5">
      <w:pPr>
        <w:rPr>
          <w:b/>
          <w:sz w:val="28"/>
          <w:szCs w:val="28"/>
        </w:rPr>
      </w:pPr>
      <w:r w:rsidRPr="00755FC5">
        <w:rPr>
          <w:b/>
          <w:bCs/>
          <w:sz w:val="28"/>
          <w:szCs w:val="28"/>
        </w:rPr>
        <w:t xml:space="preserve">Fungi Kingdom </w:t>
      </w:r>
      <w:r w:rsidRPr="00755FC5">
        <w:rPr>
          <w:bCs/>
          <w:sz w:val="28"/>
          <w:szCs w:val="28"/>
        </w:rPr>
        <w:t>– eukaryotic, most multicellular and some unicellular, heterotrophs (break down other organic materials to obtain food), cells with cell walls but not green. Examples: mushrooms, molds, and yeasts</w:t>
      </w:r>
    </w:p>
    <w:p w14:paraId="6F8AA053" w14:textId="77777777" w:rsidR="00755FC5" w:rsidRPr="00755FC5" w:rsidRDefault="00755FC5" w:rsidP="00755FC5">
      <w:pPr>
        <w:rPr>
          <w:b/>
          <w:sz w:val="28"/>
          <w:szCs w:val="28"/>
        </w:rPr>
      </w:pPr>
      <w:r w:rsidRPr="00755FC5">
        <w:rPr>
          <w:b/>
          <w:bCs/>
          <w:sz w:val="28"/>
          <w:szCs w:val="28"/>
        </w:rPr>
        <w:t xml:space="preserve">Protist Kingdom </w:t>
      </w:r>
      <w:r w:rsidRPr="00755FC5">
        <w:rPr>
          <w:bCs/>
          <w:sz w:val="28"/>
          <w:szCs w:val="28"/>
        </w:rPr>
        <w:t>– eukaryotic, many are single-celled and others are multicellular, some heterotrophs and others autotrophs. Examples: come in a wide variety of forms: animal-like, such as amoeba, some are plant-like such as algae, and others are fungi-like.</w:t>
      </w:r>
      <w:r w:rsidRPr="00755FC5">
        <w:rPr>
          <w:b/>
          <w:sz w:val="28"/>
          <w:szCs w:val="28"/>
        </w:rPr>
        <w:t xml:space="preserve"> </w:t>
      </w:r>
    </w:p>
    <w:p w14:paraId="06CFFAB9" w14:textId="092F28E9" w:rsidR="00755FC5" w:rsidRPr="00755FC5" w:rsidRDefault="00755FC5" w:rsidP="00755FC5">
      <w:pPr>
        <w:rPr>
          <w:b/>
          <w:sz w:val="28"/>
          <w:szCs w:val="28"/>
        </w:rPr>
      </w:pPr>
      <w:r w:rsidRPr="00755FC5">
        <w:rPr>
          <w:b/>
          <w:bCs/>
          <w:sz w:val="28"/>
          <w:szCs w:val="28"/>
        </w:rPr>
        <w:t xml:space="preserve">Eubacteria Kingdom </w:t>
      </w:r>
      <w:r w:rsidRPr="00755FC5">
        <w:rPr>
          <w:bCs/>
          <w:sz w:val="28"/>
          <w:szCs w:val="28"/>
        </w:rPr>
        <w:t>– prokaryotic, unicellular, some autotrophs while others heterotrophs. Examples:</w:t>
      </w:r>
      <w:r w:rsidRPr="00755FC5">
        <w:rPr>
          <w:b/>
          <w:sz w:val="28"/>
          <w:szCs w:val="28"/>
        </w:rPr>
        <w:t xml:space="preserve"> </w:t>
      </w:r>
      <w:r w:rsidRPr="00755FC5">
        <w:rPr>
          <w:bCs/>
          <w:sz w:val="28"/>
          <w:szCs w:val="28"/>
        </w:rPr>
        <w:t>bacteria and blue-green algae.</w:t>
      </w:r>
      <w:r w:rsidRPr="00755FC5">
        <w:rPr>
          <w:b/>
          <w:sz w:val="28"/>
          <w:szCs w:val="28"/>
        </w:rPr>
        <w:t xml:space="preserve"> </w:t>
      </w:r>
    </w:p>
    <w:p w14:paraId="73D236AA" w14:textId="77777777" w:rsidR="00755FC5" w:rsidRPr="00755FC5" w:rsidRDefault="00755FC5" w:rsidP="00755FC5">
      <w:pPr>
        <w:rPr>
          <w:b/>
          <w:sz w:val="28"/>
          <w:szCs w:val="28"/>
        </w:rPr>
      </w:pPr>
      <w:r w:rsidRPr="00755FC5">
        <w:rPr>
          <w:b/>
          <w:bCs/>
          <w:sz w:val="28"/>
          <w:szCs w:val="28"/>
        </w:rPr>
        <w:t xml:space="preserve">Arcaeabacteria Kingdom </w:t>
      </w:r>
      <w:r w:rsidRPr="00755FC5">
        <w:rPr>
          <w:bCs/>
          <w:sz w:val="28"/>
          <w:szCs w:val="28"/>
        </w:rPr>
        <w:t>- prokaryotic, unicellular, some autotrophs while others heterotrophs, live in extreme conditions. Examples: bacteria living near ocean thermal vents or in a cow’s stomach</w:t>
      </w:r>
    </w:p>
    <w:p w14:paraId="18B61020" w14:textId="77777777" w:rsidR="001726CF" w:rsidRDefault="001726CF" w:rsidP="00036E96"/>
    <w:p w14:paraId="4BAEF71B" w14:textId="2945A3A3" w:rsidR="001726CF" w:rsidRPr="001726CF" w:rsidRDefault="001726CF" w:rsidP="00036E96">
      <w:pPr>
        <w:rPr>
          <w:b/>
          <w:bCs/>
          <w:sz w:val="32"/>
          <w:szCs w:val="32"/>
        </w:rPr>
      </w:pPr>
      <w:r w:rsidRPr="001726CF">
        <w:rPr>
          <w:b/>
          <w:bCs/>
          <w:sz w:val="32"/>
          <w:szCs w:val="32"/>
        </w:rPr>
        <w:t>Your Choice: Jigsaw Strategy</w:t>
      </w:r>
    </w:p>
    <w:p w14:paraId="3A78595A" w14:textId="05BC44A3" w:rsidR="001726CF" w:rsidRDefault="001726CF" w:rsidP="00036E96">
      <w:r>
        <w:t xml:space="preserve">In your group of 3 – 4 students, each one of you are to choose ONE article to read from the following articles: </w:t>
      </w:r>
    </w:p>
    <w:p w14:paraId="3291BBBC" w14:textId="3A1B0877" w:rsidR="001726CF" w:rsidRDefault="00AC0BA9" w:rsidP="00036E96">
      <w:hyperlink r:id="rId14" w:history="1">
        <w:r w:rsidR="001726CF" w:rsidRPr="000327B0">
          <w:rPr>
            <w:rStyle w:val="Hyperlink"/>
          </w:rPr>
          <w:t>https://theconversation.com/biologys-holy-grail-the-species-and-its-controversial-recent-history-43077</w:t>
        </w:r>
      </w:hyperlink>
    </w:p>
    <w:p w14:paraId="3A20992B" w14:textId="4DF209BB" w:rsidR="001726CF" w:rsidRDefault="00AC0BA9" w:rsidP="00036E96">
      <w:hyperlink r:id="rId15" w:history="1">
        <w:r w:rsidR="001726CF">
          <w:rPr>
            <w:rStyle w:val="Hyperlink"/>
          </w:rPr>
          <w:t>https://theconversation.com/dna-barcoding-a-better-way-to-discover-species-4933</w:t>
        </w:r>
      </w:hyperlink>
    </w:p>
    <w:p w14:paraId="6A49717A" w14:textId="083D4BCD" w:rsidR="00755FC5" w:rsidRDefault="00AC0BA9" w:rsidP="00036E96">
      <w:hyperlink r:id="rId16" w:history="1">
        <w:r w:rsidR="0091559B">
          <w:rPr>
            <w:rStyle w:val="Hyperlink"/>
          </w:rPr>
          <w:t>https://theconversation.com/its-not-the-science-of-tax-and-five-other-things-you-should-know-about-taxonomy-78926</w:t>
        </w:r>
      </w:hyperlink>
    </w:p>
    <w:p w14:paraId="247B7D82" w14:textId="6EE252C2" w:rsidR="0091559B" w:rsidRDefault="00AC0BA9" w:rsidP="00036E96">
      <w:hyperlink r:id="rId17" w:history="1">
        <w:r w:rsidR="0091559B">
          <w:rPr>
            <w:rStyle w:val="Hyperlink"/>
          </w:rPr>
          <w:t>https://theconversation.com/from-joseph-banks-to-big-data-herbaria-bring-centuries-old-science-into-the-digital-age-77718</w:t>
        </w:r>
      </w:hyperlink>
    </w:p>
    <w:p w14:paraId="7B8DD795" w14:textId="2BC17DB8" w:rsidR="0091559B" w:rsidRDefault="00AC0BA9" w:rsidP="00036E96">
      <w:hyperlink r:id="rId18" w:history="1">
        <w:r w:rsidR="0091559B">
          <w:rPr>
            <w:rStyle w:val="Hyperlink"/>
          </w:rPr>
          <w:t>https://theconversation.com/an-animal-that-could-rewrite-the-family-tree-one-of-the-top-new-species-of-2015-42179</w:t>
        </w:r>
      </w:hyperlink>
    </w:p>
    <w:p w14:paraId="5D3EE577" w14:textId="77777777" w:rsidR="00205BE2" w:rsidRDefault="00205BE2" w:rsidP="00036E96">
      <w:pPr>
        <w:rPr>
          <w:bCs/>
          <w:sz w:val="28"/>
          <w:szCs w:val="28"/>
        </w:rPr>
      </w:pPr>
    </w:p>
    <w:p w14:paraId="3900BCBB" w14:textId="2AB42D69" w:rsidR="0091559B" w:rsidRDefault="001726CF" w:rsidP="00036E96">
      <w:pPr>
        <w:rPr>
          <w:bCs/>
          <w:sz w:val="28"/>
          <w:szCs w:val="28"/>
        </w:rPr>
      </w:pPr>
      <w:r w:rsidRPr="001726CF">
        <w:rPr>
          <w:bCs/>
          <w:sz w:val="28"/>
          <w:szCs w:val="28"/>
        </w:rPr>
        <w:t xml:space="preserve">After reading your article, you are to share with the others in your group what you have learnt. </w:t>
      </w:r>
    </w:p>
    <w:p w14:paraId="77A00511" w14:textId="4691F692" w:rsidR="001726CF" w:rsidRDefault="001726CF" w:rsidP="00036E96">
      <w:pPr>
        <w:rPr>
          <w:bCs/>
          <w:sz w:val="28"/>
          <w:szCs w:val="28"/>
        </w:rPr>
      </w:pPr>
      <w:r>
        <w:rPr>
          <w:bCs/>
          <w:sz w:val="28"/>
          <w:szCs w:val="28"/>
        </w:rPr>
        <w:t xml:space="preserve">Investigate any differences of opinion. </w:t>
      </w:r>
      <w:r>
        <w:rPr>
          <w:bCs/>
          <w:sz w:val="28"/>
          <w:szCs w:val="28"/>
        </w:rPr>
        <w:br/>
      </w:r>
      <w:r w:rsidR="00205BE2">
        <w:rPr>
          <w:bCs/>
          <w:sz w:val="28"/>
          <w:szCs w:val="28"/>
        </w:rPr>
        <w:br/>
      </w:r>
      <w:r>
        <w:rPr>
          <w:bCs/>
          <w:sz w:val="28"/>
          <w:szCs w:val="28"/>
        </w:rPr>
        <w:t xml:space="preserve">Share similarities. </w:t>
      </w:r>
    </w:p>
    <w:p w14:paraId="08C80CFF" w14:textId="4E4EEA4C" w:rsidR="001726CF" w:rsidRPr="001726CF" w:rsidRDefault="001726CF" w:rsidP="00036E96">
      <w:pPr>
        <w:rPr>
          <w:bCs/>
          <w:sz w:val="28"/>
          <w:szCs w:val="28"/>
        </w:rPr>
      </w:pPr>
      <w:r>
        <w:rPr>
          <w:bCs/>
          <w:sz w:val="28"/>
          <w:szCs w:val="28"/>
        </w:rPr>
        <w:t xml:space="preserve">Make a Mind Map of what you have learnt. </w:t>
      </w:r>
    </w:p>
    <w:p w14:paraId="76A83254" w14:textId="39B303D7" w:rsidR="006121AB" w:rsidRDefault="006121AB" w:rsidP="00036E96">
      <w:pPr>
        <w:rPr>
          <w:bCs/>
          <w:sz w:val="28"/>
          <w:szCs w:val="28"/>
        </w:rPr>
      </w:pPr>
      <w:r w:rsidRPr="006121AB">
        <w:rPr>
          <w:bCs/>
          <w:sz w:val="28"/>
          <w:szCs w:val="28"/>
        </w:rPr>
        <w:t>Explain or teach another person how scientist classify an organism</w:t>
      </w:r>
      <w:r w:rsidR="00565C29">
        <w:rPr>
          <w:bCs/>
          <w:sz w:val="28"/>
          <w:szCs w:val="28"/>
        </w:rPr>
        <w:t xml:space="preserve"> including all the ranks of taxonomy</w:t>
      </w:r>
      <w:r w:rsidRPr="006121AB">
        <w:rPr>
          <w:bCs/>
          <w:sz w:val="28"/>
          <w:szCs w:val="28"/>
        </w:rPr>
        <w:t xml:space="preserve">. </w:t>
      </w:r>
    </w:p>
    <w:p w14:paraId="23A71CF5" w14:textId="5D0EB247" w:rsidR="00F52FEC" w:rsidRDefault="00F52FEC" w:rsidP="00036E96">
      <w:pPr>
        <w:rPr>
          <w:bCs/>
          <w:sz w:val="28"/>
          <w:szCs w:val="28"/>
        </w:rPr>
      </w:pPr>
    </w:p>
    <w:p w14:paraId="17DA2E61" w14:textId="2831F7E3" w:rsidR="00F52FEC" w:rsidRDefault="00F52FEC" w:rsidP="00036E96">
      <w:pPr>
        <w:rPr>
          <w:bCs/>
          <w:sz w:val="28"/>
          <w:szCs w:val="28"/>
        </w:rPr>
      </w:pPr>
    </w:p>
    <w:p w14:paraId="196E9270" w14:textId="77777777" w:rsidR="00F52FEC" w:rsidRPr="006121AB" w:rsidRDefault="00F52FEC" w:rsidP="00036E96">
      <w:pPr>
        <w:rPr>
          <w:bCs/>
          <w:sz w:val="28"/>
          <w:szCs w:val="28"/>
        </w:rPr>
      </w:pPr>
    </w:p>
    <w:p w14:paraId="48542AB1" w14:textId="77777777" w:rsidR="006121AB" w:rsidRDefault="006121AB" w:rsidP="00036E96">
      <w:pPr>
        <w:rPr>
          <w:b/>
          <w:sz w:val="32"/>
          <w:szCs w:val="32"/>
        </w:rPr>
      </w:pPr>
    </w:p>
    <w:sectPr w:rsidR="006121AB" w:rsidSect="00B2453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9B1D" w14:textId="77777777" w:rsidR="00AC0BA9" w:rsidRDefault="00AC0BA9">
      <w:pPr>
        <w:spacing w:after="0" w:line="240" w:lineRule="auto"/>
      </w:pPr>
      <w:r>
        <w:separator/>
      </w:r>
    </w:p>
  </w:endnote>
  <w:endnote w:type="continuationSeparator" w:id="0">
    <w:p w14:paraId="336EFBC4" w14:textId="77777777" w:rsidR="00AC0BA9" w:rsidRDefault="00AC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DA23" w14:textId="77777777" w:rsidR="00205BE2" w:rsidRDefault="0020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47888"/>
      <w:docPartObj>
        <w:docPartGallery w:val="Page Numbers (Bottom of Page)"/>
        <w:docPartUnique/>
      </w:docPartObj>
    </w:sdtPr>
    <w:sdtEndPr>
      <w:rPr>
        <w:color w:val="808080" w:themeColor="background1" w:themeShade="80"/>
        <w:spacing w:val="60"/>
      </w:rPr>
    </w:sdtEndPr>
    <w:sdtContent>
      <w:p w14:paraId="02122950" w14:textId="77777777" w:rsidR="00E66479" w:rsidRDefault="00066D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0DC78E6C" w14:textId="77777777" w:rsidR="00E66479" w:rsidRDefault="00AC0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F2FD" w14:textId="77777777" w:rsidR="00205BE2" w:rsidRDefault="0020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E929" w14:textId="77777777" w:rsidR="00AC0BA9" w:rsidRDefault="00AC0BA9">
      <w:pPr>
        <w:spacing w:after="0" w:line="240" w:lineRule="auto"/>
      </w:pPr>
      <w:r>
        <w:separator/>
      </w:r>
    </w:p>
  </w:footnote>
  <w:footnote w:type="continuationSeparator" w:id="0">
    <w:p w14:paraId="16E5F5EF" w14:textId="77777777" w:rsidR="00AC0BA9" w:rsidRDefault="00AC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76C6" w14:textId="77777777" w:rsidR="00205BE2" w:rsidRDefault="00205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6C2E" w14:textId="3EA713EC" w:rsidR="00B2453B" w:rsidRDefault="00066D0E" w:rsidP="00B2453B">
    <w:pPr>
      <w:pStyle w:val="Header"/>
    </w:pPr>
    <w:r>
      <w:t xml:space="preserve">                           </w:t>
    </w:r>
    <w:hyperlink r:id="rId1" w:history="1">
      <w:r w:rsidRPr="000327B0">
        <w:rPr>
          <w:rStyle w:val="Hyperlink"/>
        </w:rPr>
        <w:t>https://onthejob.education</w:t>
      </w:r>
    </w:hyperlink>
    <w:r>
      <w:t xml:space="preserve"> </w:t>
    </w:r>
    <w:r w:rsidR="00205BE2">
      <w:t xml:space="preserve">                                                       </w:t>
    </w:r>
    <w:r w:rsidR="00205BE2">
      <w:rPr>
        <w:noProof/>
      </w:rPr>
      <w:drawing>
        <wp:inline distT="0" distB="0" distL="0" distR="0" wp14:anchorId="6FCCB6AC" wp14:editId="6E87C2D1">
          <wp:extent cx="1270000" cy="952500"/>
          <wp:effectExtent l="0" t="0" r="635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43CC" w14:textId="77777777" w:rsidR="00205BE2" w:rsidRDefault="0020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iddle" style="width:15.75pt;height:15pt;visibility:visible;mso-wrap-style:square" o:bullet="t">
        <v:imagedata r:id="rId1" o:title="Middle"/>
      </v:shape>
    </w:pict>
  </w:numPicBullet>
  <w:abstractNum w:abstractNumId="0" w15:restartNumberingAfterBreak="0">
    <w:nsid w:val="191034AF"/>
    <w:multiLevelType w:val="hybridMultilevel"/>
    <w:tmpl w:val="987EB982"/>
    <w:lvl w:ilvl="0" w:tplc="2E386874">
      <w:start w:val="1"/>
      <w:numFmt w:val="bullet"/>
      <w:lvlText w:val=""/>
      <w:lvlPicBulletId w:val="0"/>
      <w:lvlJc w:val="left"/>
      <w:pPr>
        <w:tabs>
          <w:tab w:val="num" w:pos="720"/>
        </w:tabs>
        <w:ind w:left="720" w:hanging="360"/>
      </w:pPr>
      <w:rPr>
        <w:rFonts w:ascii="Symbol" w:hAnsi="Symbol" w:hint="default"/>
      </w:rPr>
    </w:lvl>
    <w:lvl w:ilvl="1" w:tplc="8D6A93D0" w:tentative="1">
      <w:start w:val="1"/>
      <w:numFmt w:val="bullet"/>
      <w:lvlText w:val=""/>
      <w:lvlJc w:val="left"/>
      <w:pPr>
        <w:tabs>
          <w:tab w:val="num" w:pos="1440"/>
        </w:tabs>
        <w:ind w:left="1440" w:hanging="360"/>
      </w:pPr>
      <w:rPr>
        <w:rFonts w:ascii="Symbol" w:hAnsi="Symbol" w:hint="default"/>
      </w:rPr>
    </w:lvl>
    <w:lvl w:ilvl="2" w:tplc="2BE8B016" w:tentative="1">
      <w:start w:val="1"/>
      <w:numFmt w:val="bullet"/>
      <w:lvlText w:val=""/>
      <w:lvlJc w:val="left"/>
      <w:pPr>
        <w:tabs>
          <w:tab w:val="num" w:pos="2160"/>
        </w:tabs>
        <w:ind w:left="2160" w:hanging="360"/>
      </w:pPr>
      <w:rPr>
        <w:rFonts w:ascii="Symbol" w:hAnsi="Symbol" w:hint="default"/>
      </w:rPr>
    </w:lvl>
    <w:lvl w:ilvl="3" w:tplc="DE26E92A" w:tentative="1">
      <w:start w:val="1"/>
      <w:numFmt w:val="bullet"/>
      <w:lvlText w:val=""/>
      <w:lvlJc w:val="left"/>
      <w:pPr>
        <w:tabs>
          <w:tab w:val="num" w:pos="2880"/>
        </w:tabs>
        <w:ind w:left="2880" w:hanging="360"/>
      </w:pPr>
      <w:rPr>
        <w:rFonts w:ascii="Symbol" w:hAnsi="Symbol" w:hint="default"/>
      </w:rPr>
    </w:lvl>
    <w:lvl w:ilvl="4" w:tplc="A84A9558" w:tentative="1">
      <w:start w:val="1"/>
      <w:numFmt w:val="bullet"/>
      <w:lvlText w:val=""/>
      <w:lvlJc w:val="left"/>
      <w:pPr>
        <w:tabs>
          <w:tab w:val="num" w:pos="3600"/>
        </w:tabs>
        <w:ind w:left="3600" w:hanging="360"/>
      </w:pPr>
      <w:rPr>
        <w:rFonts w:ascii="Symbol" w:hAnsi="Symbol" w:hint="default"/>
      </w:rPr>
    </w:lvl>
    <w:lvl w:ilvl="5" w:tplc="DE4EF7E8" w:tentative="1">
      <w:start w:val="1"/>
      <w:numFmt w:val="bullet"/>
      <w:lvlText w:val=""/>
      <w:lvlJc w:val="left"/>
      <w:pPr>
        <w:tabs>
          <w:tab w:val="num" w:pos="4320"/>
        </w:tabs>
        <w:ind w:left="4320" w:hanging="360"/>
      </w:pPr>
      <w:rPr>
        <w:rFonts w:ascii="Symbol" w:hAnsi="Symbol" w:hint="default"/>
      </w:rPr>
    </w:lvl>
    <w:lvl w:ilvl="6" w:tplc="43CEAE80" w:tentative="1">
      <w:start w:val="1"/>
      <w:numFmt w:val="bullet"/>
      <w:lvlText w:val=""/>
      <w:lvlJc w:val="left"/>
      <w:pPr>
        <w:tabs>
          <w:tab w:val="num" w:pos="5040"/>
        </w:tabs>
        <w:ind w:left="5040" w:hanging="360"/>
      </w:pPr>
      <w:rPr>
        <w:rFonts w:ascii="Symbol" w:hAnsi="Symbol" w:hint="default"/>
      </w:rPr>
    </w:lvl>
    <w:lvl w:ilvl="7" w:tplc="E51882C4" w:tentative="1">
      <w:start w:val="1"/>
      <w:numFmt w:val="bullet"/>
      <w:lvlText w:val=""/>
      <w:lvlJc w:val="left"/>
      <w:pPr>
        <w:tabs>
          <w:tab w:val="num" w:pos="5760"/>
        </w:tabs>
        <w:ind w:left="5760" w:hanging="360"/>
      </w:pPr>
      <w:rPr>
        <w:rFonts w:ascii="Symbol" w:hAnsi="Symbol" w:hint="default"/>
      </w:rPr>
    </w:lvl>
    <w:lvl w:ilvl="8" w:tplc="2996A2F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96"/>
    <w:rsid w:val="00036E96"/>
    <w:rsid w:val="00066D0E"/>
    <w:rsid w:val="001726CF"/>
    <w:rsid w:val="00205BE2"/>
    <w:rsid w:val="00565C29"/>
    <w:rsid w:val="006121AB"/>
    <w:rsid w:val="006F172C"/>
    <w:rsid w:val="00755FC5"/>
    <w:rsid w:val="0091559B"/>
    <w:rsid w:val="009D522B"/>
    <w:rsid w:val="00AC0BA9"/>
    <w:rsid w:val="00F52FEC"/>
    <w:rsid w:val="00FD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494C"/>
  <w15:chartTrackingRefBased/>
  <w15:docId w15:val="{15E76037-051C-402A-8442-6C3A9093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96"/>
  </w:style>
  <w:style w:type="paragraph" w:styleId="Footer">
    <w:name w:val="footer"/>
    <w:basedOn w:val="Normal"/>
    <w:link w:val="FooterChar"/>
    <w:uiPriority w:val="99"/>
    <w:unhideWhenUsed/>
    <w:rsid w:val="00036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96"/>
  </w:style>
  <w:style w:type="table" w:styleId="TableGrid">
    <w:name w:val="Table Grid"/>
    <w:basedOn w:val="TableNormal"/>
    <w:uiPriority w:val="59"/>
    <w:rsid w:val="0003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E96"/>
    <w:rPr>
      <w:color w:val="0563C1" w:themeColor="hyperlink"/>
      <w:u w:val="single"/>
    </w:rPr>
  </w:style>
  <w:style w:type="character" w:customStyle="1" w:styleId="style211">
    <w:name w:val="style211"/>
    <w:basedOn w:val="DefaultParagraphFont"/>
    <w:rsid w:val="00755FC5"/>
  </w:style>
  <w:style w:type="paragraph" w:styleId="ListParagraph">
    <w:name w:val="List Paragraph"/>
    <w:basedOn w:val="Normal"/>
    <w:uiPriority w:val="34"/>
    <w:qFormat/>
    <w:rsid w:val="00755FC5"/>
    <w:pPr>
      <w:ind w:left="720"/>
      <w:contextualSpacing/>
    </w:pPr>
  </w:style>
  <w:style w:type="character" w:customStyle="1" w:styleId="style22">
    <w:name w:val="style22"/>
    <w:basedOn w:val="DefaultParagraphFont"/>
    <w:rsid w:val="00755FC5"/>
    <w:rPr>
      <w:sz w:val="27"/>
      <w:szCs w:val="27"/>
    </w:rPr>
  </w:style>
  <w:style w:type="character" w:styleId="Strong">
    <w:name w:val="Strong"/>
    <w:basedOn w:val="DefaultParagraphFont"/>
    <w:uiPriority w:val="22"/>
    <w:qFormat/>
    <w:rsid w:val="00755FC5"/>
    <w:rPr>
      <w:b/>
      <w:bCs/>
    </w:rPr>
  </w:style>
  <w:style w:type="paragraph" w:styleId="NormalWeb">
    <w:name w:val="Normal (Web)"/>
    <w:basedOn w:val="Normal"/>
    <w:uiPriority w:val="99"/>
    <w:semiHidden/>
    <w:unhideWhenUsed/>
    <w:rsid w:val="00755F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5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945">
      <w:bodyDiv w:val="1"/>
      <w:marLeft w:val="0"/>
      <w:marRight w:val="0"/>
      <w:marTop w:val="0"/>
      <w:marBottom w:val="0"/>
      <w:divBdr>
        <w:top w:val="none" w:sz="0" w:space="0" w:color="auto"/>
        <w:left w:val="none" w:sz="0" w:space="0" w:color="auto"/>
        <w:bottom w:val="none" w:sz="0" w:space="0" w:color="auto"/>
        <w:right w:val="none" w:sz="0" w:space="0" w:color="auto"/>
      </w:divBdr>
    </w:div>
    <w:div w:id="140540086">
      <w:bodyDiv w:val="1"/>
      <w:marLeft w:val="0"/>
      <w:marRight w:val="0"/>
      <w:marTop w:val="0"/>
      <w:marBottom w:val="0"/>
      <w:divBdr>
        <w:top w:val="none" w:sz="0" w:space="0" w:color="auto"/>
        <w:left w:val="none" w:sz="0" w:space="0" w:color="auto"/>
        <w:bottom w:val="none" w:sz="0" w:space="0" w:color="auto"/>
        <w:right w:val="none" w:sz="0" w:space="0" w:color="auto"/>
      </w:divBdr>
    </w:div>
    <w:div w:id="1733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theconversation.com/an-animal-that-could-rewrite-the-family-tree-one-of-the-top-new-species-of-2015-4217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gif"/><Relationship Id="rId12" Type="http://schemas.openxmlformats.org/officeDocument/2006/relationships/hyperlink" Target="https://youtu.be/NRVJyUZoQow" TargetMode="External"/><Relationship Id="rId17" Type="http://schemas.openxmlformats.org/officeDocument/2006/relationships/hyperlink" Target="https://theconversation.com/from-joseph-banks-to-big-data-herbaria-bring-centuries-old-science-into-the-digital-age-777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its-not-the-science-of-tax-and-five-other-things-you-should-know-about-taxonomy-7892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RVJyUZoQow"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heconversation.com/dna-barcoding-a-better-way-to-discover-species-4933" TargetMode="External"/><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conversation.com/explainer-what-is-biological-classification-10691" TargetMode="External"/><Relationship Id="rId14" Type="http://schemas.openxmlformats.org/officeDocument/2006/relationships/hyperlink" Target="https://theconversation.com/biologys-holy-grail-the-species-and-its-controversial-recent-history-4307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onthejob.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5</cp:revision>
  <dcterms:created xsi:type="dcterms:W3CDTF">2020-07-15T03:42:00Z</dcterms:created>
  <dcterms:modified xsi:type="dcterms:W3CDTF">2020-12-08T01:01:00Z</dcterms:modified>
</cp:coreProperties>
</file>