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151F" w14:textId="579B2E66" w:rsidR="00421569" w:rsidRDefault="00624D7E" w:rsidP="0028288F">
      <w:pPr>
        <w:jc w:val="center"/>
      </w:pPr>
      <w:r>
        <w:rPr>
          <w:noProof/>
        </w:rPr>
        <w:drawing>
          <wp:inline distT="0" distB="0" distL="0" distR="0" wp14:anchorId="774FF690" wp14:editId="0AFE0C5E">
            <wp:extent cx="1270000" cy="952500"/>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p w14:paraId="75C62C63" w14:textId="161665C9" w:rsidR="0028288F" w:rsidRPr="00624D7E" w:rsidRDefault="0028288F" w:rsidP="0028288F">
      <w:pPr>
        <w:jc w:val="center"/>
        <w:rPr>
          <w:sz w:val="24"/>
          <w:szCs w:val="24"/>
        </w:rPr>
      </w:pPr>
      <w:r w:rsidRPr="00624D7E">
        <w:rPr>
          <w:sz w:val="24"/>
          <w:szCs w:val="24"/>
        </w:rPr>
        <w:t xml:space="preserve">On the Job – Horticulturalist – Rob McGavin, </w:t>
      </w:r>
      <w:r w:rsidRPr="00624D7E">
        <w:rPr>
          <w:sz w:val="24"/>
          <w:szCs w:val="24"/>
        </w:rPr>
        <w:br/>
        <w:t>CEO of Cobram Estate Olive Oil</w:t>
      </w:r>
    </w:p>
    <w:p w14:paraId="2DC6399E" w14:textId="77777777" w:rsidR="00624D7E" w:rsidRPr="00624D7E" w:rsidRDefault="00624D7E" w:rsidP="00624D7E">
      <w:pPr>
        <w:jc w:val="center"/>
        <w:rPr>
          <w:b/>
          <w:bCs/>
          <w:sz w:val="24"/>
          <w:szCs w:val="24"/>
        </w:rPr>
      </w:pPr>
      <w:r w:rsidRPr="00624D7E">
        <w:rPr>
          <w:b/>
          <w:bCs/>
          <w:sz w:val="24"/>
          <w:szCs w:val="24"/>
        </w:rPr>
        <w:t>Oils Ain’t Oils Taste Testing</w:t>
      </w:r>
    </w:p>
    <w:tbl>
      <w:tblPr>
        <w:tblStyle w:val="TableGrid"/>
        <w:tblW w:w="0" w:type="auto"/>
        <w:tblLook w:val="04A0" w:firstRow="1" w:lastRow="0" w:firstColumn="1" w:lastColumn="0" w:noHBand="0" w:noVBand="1"/>
      </w:tblPr>
      <w:tblGrid>
        <w:gridCol w:w="1131"/>
        <w:gridCol w:w="1449"/>
        <w:gridCol w:w="1449"/>
        <w:gridCol w:w="1768"/>
        <w:gridCol w:w="4121"/>
        <w:gridCol w:w="3260"/>
        <w:gridCol w:w="1701"/>
      </w:tblGrid>
      <w:tr w:rsidR="00624D7E" w14:paraId="2F4FCFB5" w14:textId="77777777" w:rsidTr="00624D7E">
        <w:tc>
          <w:tcPr>
            <w:tcW w:w="1131" w:type="dxa"/>
          </w:tcPr>
          <w:p w14:paraId="308D5F52" w14:textId="77777777" w:rsidR="00624D7E" w:rsidRPr="00624D7E" w:rsidRDefault="00624D7E" w:rsidP="00212276">
            <w:pPr>
              <w:jc w:val="center"/>
              <w:rPr>
                <w:sz w:val="20"/>
                <w:szCs w:val="20"/>
              </w:rPr>
            </w:pPr>
            <w:r w:rsidRPr="00624D7E">
              <w:rPr>
                <w:sz w:val="20"/>
                <w:szCs w:val="20"/>
              </w:rPr>
              <w:t>Oil</w:t>
            </w:r>
          </w:p>
        </w:tc>
        <w:tc>
          <w:tcPr>
            <w:tcW w:w="1449" w:type="dxa"/>
          </w:tcPr>
          <w:p w14:paraId="5238EF6A" w14:textId="77777777" w:rsidR="00624D7E" w:rsidRPr="00624D7E" w:rsidRDefault="00624D7E" w:rsidP="00212276">
            <w:pPr>
              <w:jc w:val="center"/>
              <w:rPr>
                <w:sz w:val="20"/>
                <w:szCs w:val="20"/>
              </w:rPr>
            </w:pPr>
            <w:r w:rsidRPr="00624D7E">
              <w:rPr>
                <w:sz w:val="20"/>
                <w:szCs w:val="20"/>
              </w:rPr>
              <w:t>Colour</w:t>
            </w:r>
            <w:r w:rsidRPr="00624D7E">
              <w:rPr>
                <w:sz w:val="20"/>
                <w:szCs w:val="20"/>
              </w:rPr>
              <w:br/>
            </w:r>
            <w:r w:rsidRPr="00624D7E">
              <w:rPr>
                <w:sz w:val="20"/>
                <w:szCs w:val="20"/>
              </w:rPr>
              <w:br/>
              <w:t xml:space="preserve">Deep, </w:t>
            </w:r>
          </w:p>
          <w:p w14:paraId="20F66130" w14:textId="77777777" w:rsidR="00624D7E" w:rsidRPr="00624D7E" w:rsidRDefault="00624D7E" w:rsidP="00212276">
            <w:pPr>
              <w:jc w:val="center"/>
              <w:rPr>
                <w:sz w:val="20"/>
                <w:szCs w:val="20"/>
              </w:rPr>
            </w:pPr>
            <w:r w:rsidRPr="00624D7E">
              <w:rPr>
                <w:sz w:val="20"/>
                <w:szCs w:val="20"/>
              </w:rPr>
              <w:t xml:space="preserve">Yellow, </w:t>
            </w:r>
          </w:p>
          <w:p w14:paraId="568C9E55" w14:textId="18B58BC1" w:rsidR="00624D7E" w:rsidRPr="00624D7E" w:rsidRDefault="00624D7E" w:rsidP="00212276">
            <w:pPr>
              <w:jc w:val="center"/>
              <w:rPr>
                <w:sz w:val="20"/>
                <w:szCs w:val="20"/>
              </w:rPr>
            </w:pPr>
            <w:r w:rsidRPr="00624D7E">
              <w:rPr>
                <w:sz w:val="20"/>
                <w:szCs w:val="20"/>
              </w:rPr>
              <w:t>Some green</w:t>
            </w:r>
          </w:p>
        </w:tc>
        <w:tc>
          <w:tcPr>
            <w:tcW w:w="1449" w:type="dxa"/>
          </w:tcPr>
          <w:p w14:paraId="00544849" w14:textId="77777777" w:rsidR="00624D7E" w:rsidRDefault="00624D7E" w:rsidP="00212276">
            <w:pPr>
              <w:jc w:val="center"/>
              <w:rPr>
                <w:sz w:val="20"/>
                <w:szCs w:val="20"/>
              </w:rPr>
            </w:pPr>
            <w:r w:rsidRPr="00624D7E">
              <w:rPr>
                <w:sz w:val="20"/>
                <w:szCs w:val="20"/>
              </w:rPr>
              <w:t>Smells Fresh</w:t>
            </w:r>
          </w:p>
          <w:p w14:paraId="3A8E92B3" w14:textId="1F7C2661" w:rsidR="00624D7E" w:rsidRPr="00624D7E" w:rsidRDefault="00624D7E" w:rsidP="00212276">
            <w:pPr>
              <w:jc w:val="center"/>
              <w:rPr>
                <w:sz w:val="20"/>
                <w:szCs w:val="20"/>
              </w:rPr>
            </w:pPr>
            <w:r>
              <w:rPr>
                <w:sz w:val="20"/>
                <w:szCs w:val="20"/>
              </w:rPr>
              <w:t>[not musty]</w:t>
            </w:r>
          </w:p>
        </w:tc>
        <w:tc>
          <w:tcPr>
            <w:tcW w:w="1768" w:type="dxa"/>
          </w:tcPr>
          <w:p w14:paraId="0A9EA290" w14:textId="77777777" w:rsidR="00624D7E" w:rsidRPr="00624D7E" w:rsidRDefault="00624D7E" w:rsidP="00212276">
            <w:pPr>
              <w:jc w:val="center"/>
              <w:rPr>
                <w:sz w:val="20"/>
                <w:szCs w:val="20"/>
              </w:rPr>
            </w:pPr>
            <w:r w:rsidRPr="00624D7E">
              <w:rPr>
                <w:sz w:val="20"/>
                <w:szCs w:val="20"/>
              </w:rPr>
              <w:t>Mouth Feel</w:t>
            </w:r>
            <w:r w:rsidRPr="00624D7E">
              <w:rPr>
                <w:sz w:val="20"/>
                <w:szCs w:val="20"/>
              </w:rPr>
              <w:br/>
              <w:t>“alive”</w:t>
            </w:r>
          </w:p>
          <w:p w14:paraId="02CF375F" w14:textId="77777777" w:rsidR="00624D7E" w:rsidRPr="00624D7E" w:rsidRDefault="00624D7E" w:rsidP="00212276">
            <w:pPr>
              <w:jc w:val="center"/>
              <w:rPr>
                <w:sz w:val="20"/>
                <w:szCs w:val="20"/>
              </w:rPr>
            </w:pPr>
            <w:r w:rsidRPr="00624D7E">
              <w:rPr>
                <w:sz w:val="20"/>
                <w:szCs w:val="20"/>
              </w:rPr>
              <w:t>Bitterness on tongue</w:t>
            </w:r>
          </w:p>
        </w:tc>
        <w:tc>
          <w:tcPr>
            <w:tcW w:w="4121" w:type="dxa"/>
          </w:tcPr>
          <w:p w14:paraId="3B17EDA9" w14:textId="475EEF9E" w:rsidR="00624D7E" w:rsidRDefault="00624D7E" w:rsidP="00212276">
            <w:pPr>
              <w:jc w:val="center"/>
              <w:rPr>
                <w:sz w:val="20"/>
                <w:szCs w:val="20"/>
              </w:rPr>
            </w:pPr>
            <w:r w:rsidRPr="00624D7E">
              <w:rPr>
                <w:sz w:val="20"/>
                <w:szCs w:val="20"/>
              </w:rPr>
              <w:t>Pungency  - delicate, light, medium</w:t>
            </w:r>
            <w:r>
              <w:rPr>
                <w:sz w:val="20"/>
                <w:szCs w:val="20"/>
              </w:rPr>
              <w:t xml:space="preserve">, sage, lemongrass, fresh cut grass </w:t>
            </w:r>
            <w:r w:rsidRPr="00624D7E">
              <w:rPr>
                <w:sz w:val="20"/>
                <w:szCs w:val="20"/>
              </w:rPr>
              <w:t xml:space="preserve"> or intense</w:t>
            </w:r>
          </w:p>
          <w:p w14:paraId="0342160B" w14:textId="77777777" w:rsidR="00624D7E" w:rsidRDefault="00624D7E" w:rsidP="00212276">
            <w:pPr>
              <w:jc w:val="center"/>
              <w:rPr>
                <w:sz w:val="20"/>
                <w:szCs w:val="20"/>
              </w:rPr>
            </w:pPr>
          </w:p>
          <w:p w14:paraId="628BEECF" w14:textId="04A019B1" w:rsidR="00624D7E" w:rsidRPr="00624D7E" w:rsidRDefault="00624D7E" w:rsidP="00212276">
            <w:pPr>
              <w:jc w:val="center"/>
              <w:rPr>
                <w:sz w:val="20"/>
                <w:szCs w:val="20"/>
              </w:rPr>
            </w:pPr>
            <w:r>
              <w:rPr>
                <w:sz w:val="20"/>
                <w:szCs w:val="20"/>
              </w:rPr>
              <w:t>More burn in the throat – the more antioxidants and the better the olive oil</w:t>
            </w:r>
          </w:p>
        </w:tc>
        <w:tc>
          <w:tcPr>
            <w:tcW w:w="3260" w:type="dxa"/>
          </w:tcPr>
          <w:p w14:paraId="620CCDEA" w14:textId="77777777" w:rsidR="00624D7E" w:rsidRDefault="00624D7E" w:rsidP="00212276">
            <w:pPr>
              <w:jc w:val="center"/>
              <w:rPr>
                <w:sz w:val="20"/>
                <w:szCs w:val="20"/>
              </w:rPr>
            </w:pPr>
            <w:r w:rsidRPr="00624D7E">
              <w:rPr>
                <w:sz w:val="20"/>
                <w:szCs w:val="20"/>
              </w:rPr>
              <w:t>Other terms: fruity, bitter, herbaceous, buttery, grassy, peppery</w:t>
            </w:r>
            <w:r>
              <w:rPr>
                <w:sz w:val="20"/>
                <w:szCs w:val="20"/>
              </w:rPr>
              <w:t>, banana, greasy, winery, vinegar, sweet, almond</w:t>
            </w:r>
          </w:p>
          <w:p w14:paraId="7C9A37C6" w14:textId="77777777" w:rsidR="0082492A" w:rsidRDefault="0082492A" w:rsidP="00212276">
            <w:pPr>
              <w:jc w:val="center"/>
              <w:rPr>
                <w:sz w:val="20"/>
                <w:szCs w:val="20"/>
              </w:rPr>
            </w:pPr>
          </w:p>
          <w:p w14:paraId="2D5556FD" w14:textId="701B034A" w:rsidR="0082492A" w:rsidRPr="00624D7E" w:rsidRDefault="0082492A" w:rsidP="00212276">
            <w:pPr>
              <w:jc w:val="center"/>
              <w:rPr>
                <w:sz w:val="20"/>
                <w:szCs w:val="20"/>
              </w:rPr>
            </w:pPr>
            <w:r>
              <w:rPr>
                <w:sz w:val="20"/>
                <w:szCs w:val="20"/>
              </w:rPr>
              <w:t>Defective olive oil flavours: rancid banana, must, dirt, mould, vinegar, fermented olives</w:t>
            </w:r>
          </w:p>
        </w:tc>
        <w:tc>
          <w:tcPr>
            <w:tcW w:w="1701" w:type="dxa"/>
          </w:tcPr>
          <w:p w14:paraId="3DF705F2" w14:textId="77777777" w:rsidR="00624D7E" w:rsidRPr="00624D7E" w:rsidRDefault="00624D7E" w:rsidP="00212276">
            <w:pPr>
              <w:jc w:val="center"/>
              <w:rPr>
                <w:sz w:val="20"/>
                <w:szCs w:val="20"/>
              </w:rPr>
            </w:pPr>
            <w:r w:rsidRPr="00624D7E">
              <w:rPr>
                <w:sz w:val="20"/>
                <w:szCs w:val="20"/>
              </w:rPr>
              <w:t>Like</w:t>
            </w:r>
          </w:p>
          <w:p w14:paraId="48ABED2E" w14:textId="77777777" w:rsidR="00624D7E" w:rsidRPr="00624D7E" w:rsidRDefault="00624D7E" w:rsidP="00212276">
            <w:pPr>
              <w:jc w:val="center"/>
              <w:rPr>
                <w:sz w:val="20"/>
                <w:szCs w:val="20"/>
              </w:rPr>
            </w:pPr>
          </w:p>
          <w:p w14:paraId="06B6D681" w14:textId="77777777" w:rsidR="00624D7E" w:rsidRPr="00624D7E" w:rsidRDefault="00624D7E" w:rsidP="00212276">
            <w:pPr>
              <w:jc w:val="center"/>
              <w:rPr>
                <w:sz w:val="20"/>
                <w:szCs w:val="20"/>
              </w:rPr>
            </w:pPr>
            <w:r w:rsidRPr="00624D7E">
              <w:rPr>
                <w:sz w:val="20"/>
                <w:szCs w:val="20"/>
              </w:rPr>
              <w:t>Yes/</w:t>
            </w:r>
            <w:r w:rsidRPr="00624D7E">
              <w:rPr>
                <w:sz w:val="20"/>
                <w:szCs w:val="20"/>
              </w:rPr>
              <w:br/>
              <w:t>No</w:t>
            </w:r>
          </w:p>
        </w:tc>
      </w:tr>
      <w:tr w:rsidR="00624D7E" w14:paraId="1AD7BB15" w14:textId="77777777" w:rsidTr="00624D7E">
        <w:tc>
          <w:tcPr>
            <w:tcW w:w="1131" w:type="dxa"/>
          </w:tcPr>
          <w:p w14:paraId="23E0191D" w14:textId="77777777" w:rsidR="00624D7E" w:rsidRDefault="00624D7E" w:rsidP="00212276">
            <w:pPr>
              <w:jc w:val="center"/>
              <w:rPr>
                <w:sz w:val="32"/>
                <w:szCs w:val="32"/>
              </w:rPr>
            </w:pPr>
            <w:r>
              <w:rPr>
                <w:sz w:val="32"/>
                <w:szCs w:val="32"/>
              </w:rPr>
              <w:t>A</w:t>
            </w:r>
          </w:p>
        </w:tc>
        <w:tc>
          <w:tcPr>
            <w:tcW w:w="1449" w:type="dxa"/>
          </w:tcPr>
          <w:p w14:paraId="65E89A79" w14:textId="77777777" w:rsidR="00624D7E" w:rsidRDefault="00624D7E" w:rsidP="00212276">
            <w:pPr>
              <w:jc w:val="center"/>
              <w:rPr>
                <w:sz w:val="32"/>
                <w:szCs w:val="32"/>
              </w:rPr>
            </w:pPr>
          </w:p>
        </w:tc>
        <w:tc>
          <w:tcPr>
            <w:tcW w:w="1449" w:type="dxa"/>
          </w:tcPr>
          <w:p w14:paraId="67303683" w14:textId="6BA2F6F2" w:rsidR="00624D7E" w:rsidRDefault="00624D7E" w:rsidP="00212276">
            <w:pPr>
              <w:jc w:val="center"/>
              <w:rPr>
                <w:sz w:val="32"/>
                <w:szCs w:val="32"/>
              </w:rPr>
            </w:pPr>
          </w:p>
        </w:tc>
        <w:tc>
          <w:tcPr>
            <w:tcW w:w="1768" w:type="dxa"/>
          </w:tcPr>
          <w:p w14:paraId="3FA83CA5" w14:textId="77777777" w:rsidR="00624D7E" w:rsidRDefault="00624D7E" w:rsidP="00212276">
            <w:pPr>
              <w:jc w:val="center"/>
              <w:rPr>
                <w:sz w:val="32"/>
                <w:szCs w:val="32"/>
              </w:rPr>
            </w:pPr>
          </w:p>
        </w:tc>
        <w:tc>
          <w:tcPr>
            <w:tcW w:w="4121" w:type="dxa"/>
          </w:tcPr>
          <w:p w14:paraId="342B65DA" w14:textId="77777777" w:rsidR="00624D7E" w:rsidRDefault="00624D7E" w:rsidP="00212276">
            <w:pPr>
              <w:jc w:val="center"/>
              <w:rPr>
                <w:sz w:val="32"/>
                <w:szCs w:val="32"/>
              </w:rPr>
            </w:pPr>
          </w:p>
        </w:tc>
        <w:tc>
          <w:tcPr>
            <w:tcW w:w="3260" w:type="dxa"/>
          </w:tcPr>
          <w:p w14:paraId="7FEF22D9" w14:textId="77777777" w:rsidR="00624D7E" w:rsidRDefault="00624D7E" w:rsidP="00212276">
            <w:pPr>
              <w:jc w:val="center"/>
              <w:rPr>
                <w:sz w:val="32"/>
                <w:szCs w:val="32"/>
              </w:rPr>
            </w:pPr>
          </w:p>
        </w:tc>
        <w:tc>
          <w:tcPr>
            <w:tcW w:w="1701" w:type="dxa"/>
          </w:tcPr>
          <w:p w14:paraId="1418EA0D" w14:textId="77777777" w:rsidR="00624D7E" w:rsidRDefault="00624D7E" w:rsidP="00212276">
            <w:pPr>
              <w:jc w:val="center"/>
              <w:rPr>
                <w:sz w:val="32"/>
                <w:szCs w:val="32"/>
              </w:rPr>
            </w:pPr>
          </w:p>
        </w:tc>
      </w:tr>
      <w:tr w:rsidR="00624D7E" w14:paraId="4276EF36" w14:textId="77777777" w:rsidTr="00624D7E">
        <w:tc>
          <w:tcPr>
            <w:tcW w:w="1131" w:type="dxa"/>
          </w:tcPr>
          <w:p w14:paraId="6130DD9B" w14:textId="77777777" w:rsidR="00624D7E" w:rsidRDefault="00624D7E" w:rsidP="00212276">
            <w:pPr>
              <w:jc w:val="center"/>
              <w:rPr>
                <w:sz w:val="32"/>
                <w:szCs w:val="32"/>
              </w:rPr>
            </w:pPr>
            <w:r>
              <w:rPr>
                <w:sz w:val="32"/>
                <w:szCs w:val="32"/>
              </w:rPr>
              <w:t>B</w:t>
            </w:r>
          </w:p>
        </w:tc>
        <w:tc>
          <w:tcPr>
            <w:tcW w:w="1449" w:type="dxa"/>
          </w:tcPr>
          <w:p w14:paraId="3382AB74" w14:textId="77777777" w:rsidR="00624D7E" w:rsidRDefault="00624D7E" w:rsidP="00212276">
            <w:pPr>
              <w:jc w:val="center"/>
              <w:rPr>
                <w:sz w:val="32"/>
                <w:szCs w:val="32"/>
              </w:rPr>
            </w:pPr>
          </w:p>
        </w:tc>
        <w:tc>
          <w:tcPr>
            <w:tcW w:w="1449" w:type="dxa"/>
          </w:tcPr>
          <w:p w14:paraId="2AB2805E" w14:textId="277AF7D7" w:rsidR="00624D7E" w:rsidRDefault="00624D7E" w:rsidP="00212276">
            <w:pPr>
              <w:jc w:val="center"/>
              <w:rPr>
                <w:sz w:val="32"/>
                <w:szCs w:val="32"/>
              </w:rPr>
            </w:pPr>
          </w:p>
        </w:tc>
        <w:tc>
          <w:tcPr>
            <w:tcW w:w="1768" w:type="dxa"/>
          </w:tcPr>
          <w:p w14:paraId="1CF34FB2" w14:textId="77777777" w:rsidR="00624D7E" w:rsidRDefault="00624D7E" w:rsidP="00212276">
            <w:pPr>
              <w:jc w:val="center"/>
              <w:rPr>
                <w:sz w:val="32"/>
                <w:szCs w:val="32"/>
              </w:rPr>
            </w:pPr>
          </w:p>
        </w:tc>
        <w:tc>
          <w:tcPr>
            <w:tcW w:w="4121" w:type="dxa"/>
          </w:tcPr>
          <w:p w14:paraId="3D452652" w14:textId="77777777" w:rsidR="00624D7E" w:rsidRDefault="00624D7E" w:rsidP="00212276">
            <w:pPr>
              <w:jc w:val="center"/>
              <w:rPr>
                <w:sz w:val="32"/>
                <w:szCs w:val="32"/>
              </w:rPr>
            </w:pPr>
          </w:p>
        </w:tc>
        <w:tc>
          <w:tcPr>
            <w:tcW w:w="3260" w:type="dxa"/>
          </w:tcPr>
          <w:p w14:paraId="20DBFCA5" w14:textId="77777777" w:rsidR="00624D7E" w:rsidRDefault="00624D7E" w:rsidP="00212276">
            <w:pPr>
              <w:jc w:val="center"/>
              <w:rPr>
                <w:sz w:val="32"/>
                <w:szCs w:val="32"/>
              </w:rPr>
            </w:pPr>
          </w:p>
        </w:tc>
        <w:tc>
          <w:tcPr>
            <w:tcW w:w="1701" w:type="dxa"/>
          </w:tcPr>
          <w:p w14:paraId="32780C26" w14:textId="77777777" w:rsidR="00624D7E" w:rsidRDefault="00624D7E" w:rsidP="00212276">
            <w:pPr>
              <w:jc w:val="center"/>
              <w:rPr>
                <w:sz w:val="32"/>
                <w:szCs w:val="32"/>
              </w:rPr>
            </w:pPr>
          </w:p>
        </w:tc>
      </w:tr>
      <w:tr w:rsidR="00624D7E" w14:paraId="5BDC522C" w14:textId="77777777" w:rsidTr="00624D7E">
        <w:tc>
          <w:tcPr>
            <w:tcW w:w="1131" w:type="dxa"/>
          </w:tcPr>
          <w:p w14:paraId="67C3C98D" w14:textId="77777777" w:rsidR="00624D7E" w:rsidRDefault="00624D7E" w:rsidP="00212276">
            <w:pPr>
              <w:jc w:val="center"/>
              <w:rPr>
                <w:sz w:val="32"/>
                <w:szCs w:val="32"/>
              </w:rPr>
            </w:pPr>
            <w:r>
              <w:rPr>
                <w:sz w:val="32"/>
                <w:szCs w:val="32"/>
              </w:rPr>
              <w:t>C</w:t>
            </w:r>
          </w:p>
        </w:tc>
        <w:tc>
          <w:tcPr>
            <w:tcW w:w="1449" w:type="dxa"/>
          </w:tcPr>
          <w:p w14:paraId="6E713BC1" w14:textId="77777777" w:rsidR="00624D7E" w:rsidRDefault="00624D7E" w:rsidP="00212276">
            <w:pPr>
              <w:jc w:val="center"/>
              <w:rPr>
                <w:sz w:val="32"/>
                <w:szCs w:val="32"/>
              </w:rPr>
            </w:pPr>
          </w:p>
        </w:tc>
        <w:tc>
          <w:tcPr>
            <w:tcW w:w="1449" w:type="dxa"/>
          </w:tcPr>
          <w:p w14:paraId="5D180561" w14:textId="36F84B65" w:rsidR="00624D7E" w:rsidRDefault="00624D7E" w:rsidP="00212276">
            <w:pPr>
              <w:jc w:val="center"/>
              <w:rPr>
                <w:sz w:val="32"/>
                <w:szCs w:val="32"/>
              </w:rPr>
            </w:pPr>
          </w:p>
        </w:tc>
        <w:tc>
          <w:tcPr>
            <w:tcW w:w="1768" w:type="dxa"/>
          </w:tcPr>
          <w:p w14:paraId="7D934E4C" w14:textId="77777777" w:rsidR="00624D7E" w:rsidRDefault="00624D7E" w:rsidP="00212276">
            <w:pPr>
              <w:jc w:val="center"/>
              <w:rPr>
                <w:sz w:val="32"/>
                <w:szCs w:val="32"/>
              </w:rPr>
            </w:pPr>
          </w:p>
        </w:tc>
        <w:tc>
          <w:tcPr>
            <w:tcW w:w="4121" w:type="dxa"/>
          </w:tcPr>
          <w:p w14:paraId="172FC7AD" w14:textId="77777777" w:rsidR="00624D7E" w:rsidRDefault="00624D7E" w:rsidP="00212276">
            <w:pPr>
              <w:jc w:val="center"/>
              <w:rPr>
                <w:sz w:val="32"/>
                <w:szCs w:val="32"/>
              </w:rPr>
            </w:pPr>
          </w:p>
        </w:tc>
        <w:tc>
          <w:tcPr>
            <w:tcW w:w="3260" w:type="dxa"/>
          </w:tcPr>
          <w:p w14:paraId="1F0BFA50" w14:textId="77777777" w:rsidR="00624D7E" w:rsidRDefault="00624D7E" w:rsidP="00212276">
            <w:pPr>
              <w:jc w:val="center"/>
              <w:rPr>
                <w:sz w:val="32"/>
                <w:szCs w:val="32"/>
              </w:rPr>
            </w:pPr>
          </w:p>
        </w:tc>
        <w:tc>
          <w:tcPr>
            <w:tcW w:w="1701" w:type="dxa"/>
          </w:tcPr>
          <w:p w14:paraId="298E86F6" w14:textId="77777777" w:rsidR="00624D7E" w:rsidRDefault="00624D7E" w:rsidP="00212276">
            <w:pPr>
              <w:jc w:val="center"/>
              <w:rPr>
                <w:sz w:val="32"/>
                <w:szCs w:val="32"/>
              </w:rPr>
            </w:pPr>
          </w:p>
        </w:tc>
      </w:tr>
      <w:tr w:rsidR="00624D7E" w14:paraId="727B8D0B" w14:textId="77777777" w:rsidTr="00624D7E">
        <w:tc>
          <w:tcPr>
            <w:tcW w:w="1131" w:type="dxa"/>
          </w:tcPr>
          <w:p w14:paraId="2E4954C7" w14:textId="77777777" w:rsidR="00624D7E" w:rsidRDefault="00624D7E" w:rsidP="00212276">
            <w:pPr>
              <w:jc w:val="center"/>
              <w:rPr>
                <w:sz w:val="32"/>
                <w:szCs w:val="32"/>
              </w:rPr>
            </w:pPr>
            <w:r>
              <w:rPr>
                <w:sz w:val="32"/>
                <w:szCs w:val="32"/>
              </w:rPr>
              <w:t>D</w:t>
            </w:r>
          </w:p>
        </w:tc>
        <w:tc>
          <w:tcPr>
            <w:tcW w:w="1449" w:type="dxa"/>
          </w:tcPr>
          <w:p w14:paraId="02FAF068" w14:textId="77777777" w:rsidR="00624D7E" w:rsidRDefault="00624D7E" w:rsidP="00212276">
            <w:pPr>
              <w:jc w:val="center"/>
              <w:rPr>
                <w:sz w:val="32"/>
                <w:szCs w:val="32"/>
              </w:rPr>
            </w:pPr>
          </w:p>
        </w:tc>
        <w:tc>
          <w:tcPr>
            <w:tcW w:w="1449" w:type="dxa"/>
          </w:tcPr>
          <w:p w14:paraId="4E461442" w14:textId="090E41B2" w:rsidR="00624D7E" w:rsidRDefault="00624D7E" w:rsidP="00212276">
            <w:pPr>
              <w:jc w:val="center"/>
              <w:rPr>
                <w:sz w:val="32"/>
                <w:szCs w:val="32"/>
              </w:rPr>
            </w:pPr>
          </w:p>
        </w:tc>
        <w:tc>
          <w:tcPr>
            <w:tcW w:w="1768" w:type="dxa"/>
          </w:tcPr>
          <w:p w14:paraId="71840A21" w14:textId="77777777" w:rsidR="00624D7E" w:rsidRDefault="00624D7E" w:rsidP="00212276">
            <w:pPr>
              <w:jc w:val="center"/>
              <w:rPr>
                <w:sz w:val="32"/>
                <w:szCs w:val="32"/>
              </w:rPr>
            </w:pPr>
          </w:p>
        </w:tc>
        <w:tc>
          <w:tcPr>
            <w:tcW w:w="4121" w:type="dxa"/>
          </w:tcPr>
          <w:p w14:paraId="7185923D" w14:textId="77777777" w:rsidR="00624D7E" w:rsidRDefault="00624D7E" w:rsidP="00212276">
            <w:pPr>
              <w:jc w:val="center"/>
              <w:rPr>
                <w:sz w:val="32"/>
                <w:szCs w:val="32"/>
              </w:rPr>
            </w:pPr>
          </w:p>
        </w:tc>
        <w:tc>
          <w:tcPr>
            <w:tcW w:w="3260" w:type="dxa"/>
          </w:tcPr>
          <w:p w14:paraId="2C4830E9" w14:textId="77777777" w:rsidR="00624D7E" w:rsidRDefault="00624D7E" w:rsidP="00212276">
            <w:pPr>
              <w:jc w:val="center"/>
              <w:rPr>
                <w:sz w:val="32"/>
                <w:szCs w:val="32"/>
              </w:rPr>
            </w:pPr>
          </w:p>
        </w:tc>
        <w:tc>
          <w:tcPr>
            <w:tcW w:w="1701" w:type="dxa"/>
          </w:tcPr>
          <w:p w14:paraId="68893322" w14:textId="77777777" w:rsidR="00624D7E" w:rsidRDefault="00624D7E" w:rsidP="00212276">
            <w:pPr>
              <w:jc w:val="center"/>
              <w:rPr>
                <w:sz w:val="32"/>
                <w:szCs w:val="32"/>
              </w:rPr>
            </w:pPr>
          </w:p>
        </w:tc>
      </w:tr>
      <w:tr w:rsidR="00624D7E" w14:paraId="459780F4" w14:textId="77777777" w:rsidTr="00624D7E">
        <w:tc>
          <w:tcPr>
            <w:tcW w:w="1131" w:type="dxa"/>
          </w:tcPr>
          <w:p w14:paraId="08DEDC34" w14:textId="77777777" w:rsidR="00624D7E" w:rsidRDefault="00624D7E" w:rsidP="00212276">
            <w:pPr>
              <w:jc w:val="center"/>
              <w:rPr>
                <w:sz w:val="32"/>
                <w:szCs w:val="32"/>
              </w:rPr>
            </w:pPr>
            <w:r>
              <w:rPr>
                <w:sz w:val="32"/>
                <w:szCs w:val="32"/>
              </w:rPr>
              <w:t>E</w:t>
            </w:r>
          </w:p>
        </w:tc>
        <w:tc>
          <w:tcPr>
            <w:tcW w:w="1449" w:type="dxa"/>
          </w:tcPr>
          <w:p w14:paraId="50E290BA" w14:textId="77777777" w:rsidR="00624D7E" w:rsidRDefault="00624D7E" w:rsidP="00212276">
            <w:pPr>
              <w:jc w:val="center"/>
              <w:rPr>
                <w:sz w:val="32"/>
                <w:szCs w:val="32"/>
              </w:rPr>
            </w:pPr>
          </w:p>
        </w:tc>
        <w:tc>
          <w:tcPr>
            <w:tcW w:w="1449" w:type="dxa"/>
          </w:tcPr>
          <w:p w14:paraId="68B27E72" w14:textId="6FE575BC" w:rsidR="00624D7E" w:rsidRDefault="00624D7E" w:rsidP="00212276">
            <w:pPr>
              <w:jc w:val="center"/>
              <w:rPr>
                <w:sz w:val="32"/>
                <w:szCs w:val="32"/>
              </w:rPr>
            </w:pPr>
          </w:p>
        </w:tc>
        <w:tc>
          <w:tcPr>
            <w:tcW w:w="1768" w:type="dxa"/>
          </w:tcPr>
          <w:p w14:paraId="22A9C72A" w14:textId="77777777" w:rsidR="00624D7E" w:rsidRDefault="00624D7E" w:rsidP="00212276">
            <w:pPr>
              <w:jc w:val="center"/>
              <w:rPr>
                <w:sz w:val="32"/>
                <w:szCs w:val="32"/>
              </w:rPr>
            </w:pPr>
          </w:p>
        </w:tc>
        <w:tc>
          <w:tcPr>
            <w:tcW w:w="4121" w:type="dxa"/>
          </w:tcPr>
          <w:p w14:paraId="664A5160" w14:textId="77777777" w:rsidR="00624D7E" w:rsidRDefault="00624D7E" w:rsidP="00212276">
            <w:pPr>
              <w:jc w:val="center"/>
              <w:rPr>
                <w:sz w:val="32"/>
                <w:szCs w:val="32"/>
              </w:rPr>
            </w:pPr>
          </w:p>
        </w:tc>
        <w:tc>
          <w:tcPr>
            <w:tcW w:w="3260" w:type="dxa"/>
          </w:tcPr>
          <w:p w14:paraId="4C20B5C7" w14:textId="77777777" w:rsidR="00624D7E" w:rsidRDefault="00624D7E" w:rsidP="00212276">
            <w:pPr>
              <w:jc w:val="center"/>
              <w:rPr>
                <w:sz w:val="32"/>
                <w:szCs w:val="32"/>
              </w:rPr>
            </w:pPr>
          </w:p>
        </w:tc>
        <w:tc>
          <w:tcPr>
            <w:tcW w:w="1701" w:type="dxa"/>
          </w:tcPr>
          <w:p w14:paraId="1DEA6E55" w14:textId="77777777" w:rsidR="00624D7E" w:rsidRDefault="00624D7E" w:rsidP="00212276">
            <w:pPr>
              <w:jc w:val="center"/>
              <w:rPr>
                <w:sz w:val="32"/>
                <w:szCs w:val="32"/>
              </w:rPr>
            </w:pPr>
          </w:p>
        </w:tc>
      </w:tr>
    </w:tbl>
    <w:p w14:paraId="541495E2" w14:textId="0462430B" w:rsidR="00624D7E" w:rsidRDefault="00624D7E" w:rsidP="00624D7E">
      <w:pPr>
        <w:jc w:val="center"/>
        <w:rPr>
          <w:sz w:val="32"/>
          <w:szCs w:val="32"/>
        </w:rPr>
      </w:pPr>
    </w:p>
    <w:p w14:paraId="48B2C11B" w14:textId="316089E3" w:rsidR="00624D7E" w:rsidRPr="0082492A" w:rsidRDefault="0082492A" w:rsidP="00624D7E">
      <w:pPr>
        <w:rPr>
          <w:sz w:val="24"/>
          <w:szCs w:val="24"/>
        </w:rPr>
      </w:pPr>
      <w:r w:rsidRPr="0082492A">
        <w:rPr>
          <w:sz w:val="24"/>
          <w:szCs w:val="24"/>
        </w:rPr>
        <w:t xml:space="preserve">Comment: Which olive oil was the best in your opinion? Why – give reasons. </w:t>
      </w:r>
    </w:p>
    <w:p w14:paraId="5F968628" w14:textId="2CA58B51" w:rsidR="0082492A" w:rsidRPr="0082492A" w:rsidRDefault="0082492A" w:rsidP="00624D7E">
      <w:pPr>
        <w:rPr>
          <w:sz w:val="24"/>
          <w:szCs w:val="24"/>
        </w:rPr>
      </w:pPr>
    </w:p>
    <w:p w14:paraId="65DE73A5" w14:textId="6C29BC8D" w:rsidR="0082492A" w:rsidRPr="0082492A" w:rsidRDefault="0082492A" w:rsidP="00624D7E">
      <w:pPr>
        <w:rPr>
          <w:sz w:val="24"/>
          <w:szCs w:val="24"/>
        </w:rPr>
      </w:pPr>
      <w:r w:rsidRPr="0082492A">
        <w:rPr>
          <w:sz w:val="24"/>
          <w:szCs w:val="24"/>
        </w:rPr>
        <w:t xml:space="preserve">Which olive oil tasted the worst in your opinion? Give reasons. </w:t>
      </w:r>
    </w:p>
    <w:p w14:paraId="34C6E3E2" w14:textId="77777777" w:rsidR="00624D7E" w:rsidRPr="0082492A" w:rsidRDefault="00624D7E" w:rsidP="00624D7E">
      <w:pPr>
        <w:jc w:val="center"/>
        <w:rPr>
          <w:sz w:val="24"/>
          <w:szCs w:val="24"/>
        </w:rPr>
      </w:pPr>
    </w:p>
    <w:p w14:paraId="4EA1C1E8" w14:textId="2ADB2857" w:rsidR="0028288F" w:rsidRPr="0082492A" w:rsidRDefault="0082492A" w:rsidP="0082492A">
      <w:pPr>
        <w:rPr>
          <w:sz w:val="24"/>
          <w:szCs w:val="24"/>
        </w:rPr>
      </w:pPr>
      <w:r w:rsidRPr="0082492A">
        <w:rPr>
          <w:sz w:val="24"/>
          <w:szCs w:val="24"/>
        </w:rPr>
        <w:t xml:space="preserve">Data. Collect the best and worst tasting from your group and then from the class. </w:t>
      </w:r>
      <w:r>
        <w:rPr>
          <w:sz w:val="24"/>
          <w:szCs w:val="24"/>
        </w:rPr>
        <w:t>Tally up the results of your survey. Look at the labels of the oils - is there any “claim to fame” on the bottles? What is the price comparison? Which olive oil is the best value for money? Are there any Australian olive oils amongst the group?</w:t>
      </w:r>
    </w:p>
    <w:sectPr w:rsidR="0028288F" w:rsidRPr="0082492A" w:rsidSect="00624D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F0DE4"/>
    <w:multiLevelType w:val="hybridMultilevel"/>
    <w:tmpl w:val="71ECD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8F"/>
    <w:rsid w:val="002650E7"/>
    <w:rsid w:val="0028288F"/>
    <w:rsid w:val="00304C1E"/>
    <w:rsid w:val="00345E19"/>
    <w:rsid w:val="00421569"/>
    <w:rsid w:val="00567A3C"/>
    <w:rsid w:val="00624D7E"/>
    <w:rsid w:val="0082492A"/>
    <w:rsid w:val="008D1C9D"/>
    <w:rsid w:val="00A110D0"/>
    <w:rsid w:val="00CF50D9"/>
    <w:rsid w:val="00FA1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39CC"/>
  <w15:chartTrackingRefBased/>
  <w15:docId w15:val="{C8A493AD-CF7F-4681-B22E-C3498F43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0E7"/>
    <w:rPr>
      <w:strike w:val="0"/>
      <w:dstrike w:val="0"/>
      <w:color w:val="2647FF"/>
      <w:u w:val="none"/>
      <w:effect w:val="none"/>
    </w:rPr>
  </w:style>
  <w:style w:type="paragraph" w:styleId="NormalWeb">
    <w:name w:val="Normal (Web)"/>
    <w:basedOn w:val="Normal"/>
    <w:uiPriority w:val="99"/>
    <w:semiHidden/>
    <w:unhideWhenUsed/>
    <w:rsid w:val="002650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22">
    <w:name w:val="style22"/>
    <w:basedOn w:val="DefaultParagraphFont"/>
    <w:rsid w:val="002650E7"/>
    <w:rPr>
      <w:color w:val="587592"/>
    </w:rPr>
  </w:style>
  <w:style w:type="paragraph" w:styleId="ListParagraph">
    <w:name w:val="List Paragraph"/>
    <w:basedOn w:val="Normal"/>
    <w:uiPriority w:val="34"/>
    <w:qFormat/>
    <w:rsid w:val="002650E7"/>
    <w:pPr>
      <w:ind w:left="720"/>
      <w:contextualSpacing/>
    </w:pPr>
  </w:style>
  <w:style w:type="character" w:styleId="UnresolvedMention">
    <w:name w:val="Unresolved Mention"/>
    <w:basedOn w:val="DefaultParagraphFont"/>
    <w:uiPriority w:val="99"/>
    <w:semiHidden/>
    <w:unhideWhenUsed/>
    <w:rsid w:val="00CF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Moore</dc:creator>
  <cp:keywords/>
  <dc:description/>
  <cp:lastModifiedBy>Frances Moore</cp:lastModifiedBy>
  <cp:revision>3</cp:revision>
  <dcterms:created xsi:type="dcterms:W3CDTF">2021-06-12T07:26:00Z</dcterms:created>
  <dcterms:modified xsi:type="dcterms:W3CDTF">2021-06-12T07:44:00Z</dcterms:modified>
</cp:coreProperties>
</file>